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0CF" w:rsidRDefault="00C73AC3">
      <w:pPr>
        <w:pStyle w:val="Title"/>
        <w:rPr>
          <w:rFonts w:ascii="Calibri" w:eastAsia="Calibri" w:hAnsi="Calibri" w:cs="Calibri"/>
          <w:sz w:val="24"/>
          <w:szCs w:val="24"/>
        </w:rPr>
      </w:pPr>
      <w:r>
        <w:rPr>
          <w:rFonts w:ascii="Calibri" w:eastAsia="Calibri" w:hAnsi="Calibri" w:cs="Calibri"/>
        </w:rPr>
        <w:t>California ECE Curriculum Alignment Project (CAP)</w:t>
      </w:r>
    </w:p>
    <w:p w:rsidR="009110CF" w:rsidRDefault="00C73AC3">
      <w:pPr>
        <w:pStyle w:val="Heading1"/>
        <w:spacing w:before="0" w:after="0"/>
        <w:rPr>
          <w:i/>
          <w:sz w:val="24"/>
          <w:szCs w:val="24"/>
        </w:rPr>
      </w:pPr>
      <w:r>
        <w:t>Course Alignment Worksheet</w:t>
      </w:r>
    </w:p>
    <w:p w:rsidR="009110CF" w:rsidRDefault="00C73AC3">
      <w:pPr>
        <w:pStyle w:val="Heading2"/>
        <w:spacing w:before="0"/>
        <w:jc w:val="center"/>
        <w:rPr>
          <w:b w:val="0"/>
          <w:i/>
          <w:sz w:val="24"/>
          <w:szCs w:val="24"/>
        </w:rPr>
      </w:pPr>
      <w:r>
        <w:t xml:space="preserve">Child Growth and Development </w:t>
      </w:r>
      <w:r>
        <w:rPr>
          <w:b w:val="0"/>
          <w:sz w:val="20"/>
          <w:szCs w:val="20"/>
        </w:rPr>
        <w:t>(Revised August 2021)</w:t>
      </w:r>
    </w:p>
    <w:tbl>
      <w:tblPr>
        <w:tblStyle w:val="a"/>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9110CF">
        <w:trPr>
          <w:trHeight w:val="220"/>
        </w:trPr>
        <w:tc>
          <w:tcPr>
            <w:tcW w:w="10710" w:type="dxa"/>
            <w:gridSpan w:val="2"/>
            <w:shd w:val="clear" w:color="auto" w:fill="B2DE94"/>
          </w:tcPr>
          <w:p w:rsidR="009110CF" w:rsidRDefault="00C73AC3">
            <w:pPr>
              <w:pStyle w:val="Heading3"/>
              <w:spacing w:before="0"/>
              <w:jc w:val="center"/>
              <w:rPr>
                <w:sz w:val="21"/>
                <w:szCs w:val="21"/>
              </w:rPr>
            </w:pPr>
            <w:r>
              <w:t>Course Overview</w:t>
            </w:r>
          </w:p>
        </w:tc>
      </w:tr>
      <w:tr w:rsidR="009110CF">
        <w:tc>
          <w:tcPr>
            <w:tcW w:w="6187" w:type="dxa"/>
          </w:tcPr>
          <w:p w:rsidR="009110CF" w:rsidRDefault="00C73AC3">
            <w:pPr>
              <w:rPr>
                <w:b/>
                <w:sz w:val="21"/>
                <w:szCs w:val="21"/>
                <w:highlight w:val="white"/>
              </w:rPr>
            </w:pPr>
            <w:r>
              <w:rPr>
                <w:b/>
                <w:sz w:val="21"/>
                <w:szCs w:val="21"/>
                <w:highlight w:val="white"/>
              </w:rPr>
              <w:t xml:space="preserve"># of Units </w:t>
            </w:r>
          </w:p>
        </w:tc>
        <w:tc>
          <w:tcPr>
            <w:tcW w:w="4523" w:type="dxa"/>
          </w:tcPr>
          <w:p w:rsidR="009110CF" w:rsidRDefault="00C73AC3">
            <w:pPr>
              <w:rPr>
                <w:b/>
                <w:sz w:val="21"/>
                <w:szCs w:val="21"/>
                <w:highlight w:val="white"/>
              </w:rPr>
            </w:pPr>
            <w:r>
              <w:rPr>
                <w:rFonts w:ascii="Arimo" w:eastAsia="Arimo" w:hAnsi="Arimo" w:cs="Arimo"/>
                <w:sz w:val="21"/>
                <w:szCs w:val="21"/>
                <w:highlight w:val="white"/>
              </w:rPr>
              <w:t>☐</w:t>
            </w:r>
            <w:r>
              <w:rPr>
                <w:sz w:val="21"/>
                <w:szCs w:val="21"/>
                <w:highlight w:val="white"/>
              </w:rPr>
              <w:t xml:space="preserve"> Lecture </w:t>
            </w:r>
            <w:proofErr w:type="gramStart"/>
            <w:r>
              <w:rPr>
                <w:sz w:val="21"/>
                <w:szCs w:val="21"/>
                <w:highlight w:val="white"/>
              </w:rPr>
              <w:t>Only  or</w:t>
            </w:r>
            <w:proofErr w:type="gramEnd"/>
            <w:r>
              <w:rPr>
                <w:sz w:val="21"/>
                <w:szCs w:val="21"/>
                <w:highlight w:val="white"/>
              </w:rPr>
              <w:t xml:space="preserve">  </w:t>
            </w:r>
            <w:r>
              <w:rPr>
                <w:rFonts w:ascii="Arimo" w:eastAsia="Arimo" w:hAnsi="Arimo" w:cs="Arimo"/>
                <w:sz w:val="21"/>
                <w:szCs w:val="21"/>
                <w:highlight w:val="white"/>
              </w:rPr>
              <w:t>☐</w:t>
            </w:r>
            <w:r>
              <w:rPr>
                <w:sz w:val="21"/>
                <w:szCs w:val="21"/>
                <w:highlight w:val="white"/>
              </w:rPr>
              <w:t xml:space="preserve"> Lecture/Lab</w:t>
            </w:r>
          </w:p>
        </w:tc>
      </w:tr>
      <w:tr w:rsidR="009110CF">
        <w:tc>
          <w:tcPr>
            <w:tcW w:w="6187" w:type="dxa"/>
          </w:tcPr>
          <w:p w:rsidR="009110CF" w:rsidRDefault="00C73AC3">
            <w:pPr>
              <w:rPr>
                <w:sz w:val="21"/>
                <w:szCs w:val="21"/>
                <w:highlight w:val="white"/>
              </w:rPr>
            </w:pPr>
            <w:r>
              <w:rPr>
                <w:b/>
                <w:sz w:val="21"/>
                <w:szCs w:val="21"/>
                <w:highlight w:val="white"/>
              </w:rPr>
              <w:t xml:space="preserve">Status </w:t>
            </w:r>
            <w:r>
              <w:rPr>
                <w:rFonts w:ascii="Arimo" w:eastAsia="Arimo" w:hAnsi="Arimo" w:cs="Arimo"/>
                <w:b/>
                <w:sz w:val="21"/>
                <w:szCs w:val="21"/>
                <w:highlight w:val="white"/>
              </w:rPr>
              <w:t>☐</w:t>
            </w:r>
            <w:r>
              <w:rPr>
                <w:b/>
                <w:sz w:val="21"/>
                <w:szCs w:val="21"/>
                <w:highlight w:val="white"/>
              </w:rPr>
              <w:t xml:space="preserve"> CAMPUS APPROVED -If so, when (year):</w:t>
            </w:r>
            <w:r>
              <w:rPr>
                <w:sz w:val="21"/>
                <w:szCs w:val="21"/>
                <w:highlight w:val="white"/>
              </w:rPr>
              <w:t xml:space="preserve"> </w:t>
            </w:r>
            <w:r>
              <w:rPr>
                <w:color w:val="808080"/>
              </w:rPr>
              <w:t xml:space="preserve">           </w:t>
            </w:r>
            <w:r>
              <w:rPr>
                <w:sz w:val="21"/>
                <w:szCs w:val="21"/>
                <w:highlight w:val="white"/>
              </w:rPr>
              <w:t xml:space="preserve">    </w:t>
            </w:r>
            <w:r>
              <w:rPr>
                <w:b/>
                <w:sz w:val="21"/>
                <w:szCs w:val="21"/>
                <w:highlight w:val="white"/>
              </w:rPr>
              <w:t xml:space="preserve"> </w:t>
            </w:r>
          </w:p>
        </w:tc>
        <w:tc>
          <w:tcPr>
            <w:tcW w:w="4523" w:type="dxa"/>
          </w:tcPr>
          <w:p w:rsidR="009110CF" w:rsidRDefault="00C73AC3">
            <w:pPr>
              <w:rPr>
                <w:b/>
                <w:sz w:val="21"/>
                <w:szCs w:val="21"/>
                <w:highlight w:val="white"/>
              </w:rPr>
            </w:pPr>
            <w:r>
              <w:rPr>
                <w:rFonts w:ascii="Arimo" w:eastAsia="Arimo" w:hAnsi="Arimo" w:cs="Arimo"/>
                <w:b/>
                <w:sz w:val="21"/>
                <w:szCs w:val="21"/>
                <w:highlight w:val="white"/>
              </w:rPr>
              <w:t>☐</w:t>
            </w:r>
            <w:r>
              <w:rPr>
                <w:b/>
                <w:sz w:val="21"/>
                <w:szCs w:val="21"/>
                <w:highlight w:val="white"/>
              </w:rPr>
              <w:t xml:space="preserve"> PROPOSED</w:t>
            </w:r>
          </w:p>
        </w:tc>
      </w:tr>
      <w:tr w:rsidR="009110CF">
        <w:tc>
          <w:tcPr>
            <w:tcW w:w="10710" w:type="dxa"/>
            <w:gridSpan w:val="2"/>
            <w:shd w:val="clear" w:color="auto" w:fill="B2DE94"/>
          </w:tcPr>
          <w:p w:rsidR="009110CF" w:rsidRDefault="00C73AC3">
            <w:pPr>
              <w:pStyle w:val="Heading3"/>
              <w:jc w:val="center"/>
              <w:rPr>
                <w:sz w:val="21"/>
                <w:szCs w:val="21"/>
              </w:rPr>
            </w:pPr>
            <w:r>
              <w:t>Course Elements</w:t>
            </w:r>
          </w:p>
        </w:tc>
      </w:tr>
      <w:tr w:rsidR="009110CF">
        <w:tc>
          <w:tcPr>
            <w:tcW w:w="6187" w:type="dxa"/>
            <w:shd w:val="clear" w:color="auto" w:fill="ECF2DF"/>
          </w:tcPr>
          <w:p w:rsidR="009110CF" w:rsidRDefault="00C73AC3">
            <w:pPr>
              <w:jc w:val="center"/>
              <w:rPr>
                <w:b/>
                <w:sz w:val="21"/>
                <w:szCs w:val="21"/>
              </w:rPr>
            </w:pPr>
            <w:r>
              <w:rPr>
                <w:sz w:val="21"/>
                <w:szCs w:val="21"/>
              </w:rPr>
              <w:t xml:space="preserve">CAP </w:t>
            </w:r>
            <w:r w:rsidR="002A76D1">
              <w:rPr>
                <w:b/>
                <w:sz w:val="21"/>
                <w:szCs w:val="21"/>
              </w:rPr>
              <w:t>Information</w:t>
            </w:r>
          </w:p>
        </w:tc>
        <w:tc>
          <w:tcPr>
            <w:tcW w:w="4523" w:type="dxa"/>
            <w:shd w:val="clear" w:color="auto" w:fill="EBF1DD"/>
          </w:tcPr>
          <w:p w:rsidR="009110CF" w:rsidRDefault="00C73AC3">
            <w:pPr>
              <w:jc w:val="center"/>
              <w:rPr>
                <w:b/>
                <w:sz w:val="21"/>
                <w:szCs w:val="21"/>
              </w:rPr>
            </w:pPr>
            <w:r>
              <w:rPr>
                <w:b/>
                <w:sz w:val="21"/>
                <w:szCs w:val="21"/>
              </w:rPr>
              <w:t xml:space="preserve">Your </w:t>
            </w:r>
            <w:r w:rsidR="002A76D1">
              <w:rPr>
                <w:b/>
                <w:sz w:val="21"/>
                <w:szCs w:val="21"/>
              </w:rPr>
              <w:t>Campus Course Information</w:t>
            </w:r>
          </w:p>
        </w:tc>
      </w:tr>
      <w:tr w:rsidR="009110CF">
        <w:tc>
          <w:tcPr>
            <w:tcW w:w="6187" w:type="dxa"/>
            <w:tcBorders>
              <w:bottom w:val="nil"/>
            </w:tcBorders>
            <w:shd w:val="clear" w:color="auto" w:fill="FFFFFF"/>
          </w:tcPr>
          <w:p w:rsidR="009110CF" w:rsidRDefault="00C73AC3">
            <w:pPr>
              <w:rPr>
                <w:sz w:val="21"/>
                <w:szCs w:val="21"/>
              </w:rPr>
            </w:pPr>
            <w:r>
              <w:rPr>
                <w:b/>
                <w:sz w:val="21"/>
                <w:szCs w:val="21"/>
              </w:rPr>
              <w:t>CAP Course Title:</w:t>
            </w:r>
          </w:p>
        </w:tc>
        <w:tc>
          <w:tcPr>
            <w:tcW w:w="4523" w:type="dxa"/>
            <w:tcBorders>
              <w:bottom w:val="nil"/>
            </w:tcBorders>
            <w:shd w:val="clear" w:color="auto" w:fill="FFFFFF"/>
          </w:tcPr>
          <w:p w:rsidR="009110CF" w:rsidRDefault="00C73AC3">
            <w:pPr>
              <w:rPr>
                <w:sz w:val="21"/>
                <w:szCs w:val="21"/>
              </w:rPr>
            </w:pPr>
            <w:r>
              <w:rPr>
                <w:b/>
                <w:sz w:val="21"/>
                <w:szCs w:val="21"/>
              </w:rPr>
              <w:t xml:space="preserve">Your Course ID and Title </w:t>
            </w:r>
          </w:p>
        </w:tc>
      </w:tr>
      <w:tr w:rsidR="009110CF">
        <w:tc>
          <w:tcPr>
            <w:tcW w:w="6187" w:type="dxa"/>
            <w:tcBorders>
              <w:top w:val="nil"/>
            </w:tcBorders>
          </w:tcPr>
          <w:p w:rsidR="009110CF" w:rsidRDefault="00C73AC3">
            <w:pPr>
              <w:rPr>
                <w:b/>
                <w:sz w:val="21"/>
                <w:szCs w:val="21"/>
              </w:rPr>
            </w:pPr>
            <w:r>
              <w:rPr>
                <w:b/>
                <w:sz w:val="21"/>
                <w:szCs w:val="21"/>
              </w:rPr>
              <w:t>Child Growth and Development</w:t>
            </w:r>
          </w:p>
        </w:tc>
        <w:tc>
          <w:tcPr>
            <w:tcW w:w="4523" w:type="dxa"/>
            <w:tcBorders>
              <w:top w:val="nil"/>
            </w:tcBorders>
          </w:tcPr>
          <w:p w:rsidR="009110CF" w:rsidRDefault="009110CF">
            <w:pPr>
              <w:rPr>
                <w:sz w:val="21"/>
                <w:szCs w:val="21"/>
              </w:rPr>
            </w:pPr>
          </w:p>
        </w:tc>
      </w:tr>
      <w:tr w:rsidR="009110CF">
        <w:tc>
          <w:tcPr>
            <w:tcW w:w="6187" w:type="dxa"/>
            <w:shd w:val="clear" w:color="auto" w:fill="EBF1DD"/>
          </w:tcPr>
          <w:p w:rsidR="009110CF" w:rsidRDefault="00C73AC3">
            <w:pPr>
              <w:rPr>
                <w:sz w:val="21"/>
                <w:szCs w:val="21"/>
              </w:rPr>
            </w:pPr>
            <w:r>
              <w:rPr>
                <w:b/>
                <w:sz w:val="21"/>
                <w:szCs w:val="21"/>
              </w:rPr>
              <w:t>CAP Course Description:</w:t>
            </w:r>
          </w:p>
        </w:tc>
        <w:tc>
          <w:tcPr>
            <w:tcW w:w="4523" w:type="dxa"/>
            <w:shd w:val="clear" w:color="auto" w:fill="EBF1DD"/>
          </w:tcPr>
          <w:p w:rsidR="009110CF" w:rsidRDefault="00C73AC3">
            <w:pPr>
              <w:rPr>
                <w:sz w:val="21"/>
                <w:szCs w:val="21"/>
              </w:rPr>
            </w:pPr>
            <w:r>
              <w:rPr>
                <w:b/>
                <w:sz w:val="21"/>
                <w:szCs w:val="21"/>
              </w:rPr>
              <w:t>Your Course Description:</w:t>
            </w:r>
          </w:p>
        </w:tc>
      </w:tr>
      <w:tr w:rsidR="009110CF">
        <w:tc>
          <w:tcPr>
            <w:tcW w:w="6187" w:type="dxa"/>
          </w:tcPr>
          <w:p w:rsidR="009110CF" w:rsidRDefault="00C73AC3">
            <w:pPr>
              <w:rPr>
                <w:color w:val="FF0000"/>
                <w:sz w:val="21"/>
                <w:szCs w:val="21"/>
              </w:rPr>
            </w:pPr>
            <w:r>
              <w:rPr>
                <w:sz w:val="21"/>
                <w:szCs w:val="21"/>
              </w:rPr>
              <w:t xml:space="preserve">Examines the progression of development in the physical, cognitive, social, and emotional domains and identifies developmental milestones for children from conception through adolescence. Emphasis on interactions between biological processes and environmental factors. Students will observe children, evaluate individual differences, and analyze characteristics of development at various stages according to developmental theories.  </w:t>
            </w:r>
          </w:p>
        </w:tc>
        <w:tc>
          <w:tcPr>
            <w:tcW w:w="4523" w:type="dxa"/>
          </w:tcPr>
          <w:p w:rsidR="009110CF" w:rsidRDefault="009110CF">
            <w:pPr>
              <w:pBdr>
                <w:top w:val="nil"/>
                <w:left w:val="nil"/>
                <w:bottom w:val="nil"/>
                <w:right w:val="nil"/>
                <w:between w:val="nil"/>
              </w:pBdr>
              <w:rPr>
                <w:color w:val="000000"/>
                <w:sz w:val="21"/>
                <w:szCs w:val="21"/>
              </w:rPr>
            </w:pPr>
          </w:p>
        </w:tc>
      </w:tr>
      <w:tr w:rsidR="009110CF">
        <w:tc>
          <w:tcPr>
            <w:tcW w:w="6187" w:type="dxa"/>
            <w:shd w:val="clear" w:color="auto" w:fill="EBF1DD"/>
          </w:tcPr>
          <w:p w:rsidR="009110CF" w:rsidRDefault="00C73AC3">
            <w:pPr>
              <w:keepNext/>
              <w:rPr>
                <w:b/>
                <w:sz w:val="21"/>
                <w:szCs w:val="21"/>
              </w:rPr>
            </w:pPr>
            <w:r>
              <w:rPr>
                <w:b/>
                <w:sz w:val="21"/>
                <w:szCs w:val="21"/>
              </w:rPr>
              <w:t>CAP Objectives:</w:t>
            </w:r>
          </w:p>
        </w:tc>
        <w:tc>
          <w:tcPr>
            <w:tcW w:w="4523" w:type="dxa"/>
            <w:shd w:val="clear" w:color="auto" w:fill="EBF1DD"/>
          </w:tcPr>
          <w:p w:rsidR="009110CF" w:rsidRDefault="00C73AC3">
            <w:pPr>
              <w:keepNext/>
              <w:rPr>
                <w:b/>
                <w:sz w:val="21"/>
                <w:szCs w:val="21"/>
              </w:rPr>
            </w:pPr>
            <w:r>
              <w:rPr>
                <w:b/>
                <w:sz w:val="21"/>
                <w:szCs w:val="21"/>
              </w:rPr>
              <w:t>Your Objectives:</w:t>
            </w:r>
          </w:p>
        </w:tc>
      </w:tr>
      <w:tr w:rsidR="009110CF">
        <w:tc>
          <w:tcPr>
            <w:tcW w:w="6187" w:type="dxa"/>
          </w:tcPr>
          <w:p w:rsidR="009110CF" w:rsidRDefault="00C73AC3">
            <w:pPr>
              <w:numPr>
                <w:ilvl w:val="0"/>
                <w:numId w:val="2"/>
              </w:numPr>
              <w:rPr>
                <w:sz w:val="21"/>
                <w:szCs w:val="21"/>
              </w:rPr>
            </w:pPr>
            <w:r>
              <w:rPr>
                <w:sz w:val="21"/>
                <w:szCs w:val="21"/>
              </w:rPr>
              <w:t>Summarize major theories of child development.</w:t>
            </w:r>
          </w:p>
        </w:tc>
        <w:tc>
          <w:tcPr>
            <w:tcW w:w="4523" w:type="dxa"/>
          </w:tcPr>
          <w:p w:rsidR="009110CF" w:rsidRDefault="009110CF">
            <w:pPr>
              <w:pBdr>
                <w:top w:val="nil"/>
                <w:left w:val="nil"/>
                <w:bottom w:val="nil"/>
                <w:right w:val="nil"/>
                <w:between w:val="nil"/>
              </w:pBdr>
              <w:tabs>
                <w:tab w:val="left" w:pos="360"/>
                <w:tab w:val="left" w:pos="720"/>
                <w:tab w:val="left" w:pos="2700"/>
                <w:tab w:val="left" w:pos="4680"/>
                <w:tab w:val="left" w:pos="8640"/>
              </w:tabs>
              <w:rPr>
                <w:sz w:val="21"/>
                <w:szCs w:val="21"/>
              </w:rPr>
            </w:pPr>
          </w:p>
        </w:tc>
      </w:tr>
      <w:tr w:rsidR="009110CF">
        <w:tc>
          <w:tcPr>
            <w:tcW w:w="6187" w:type="dxa"/>
          </w:tcPr>
          <w:p w:rsidR="009110CF" w:rsidRDefault="00C73AC3">
            <w:pPr>
              <w:numPr>
                <w:ilvl w:val="0"/>
                <w:numId w:val="2"/>
              </w:numPr>
              <w:rPr>
                <w:sz w:val="21"/>
                <w:szCs w:val="21"/>
              </w:rPr>
            </w:pPr>
            <w:r>
              <w:rPr>
                <w:sz w:val="21"/>
                <w:szCs w:val="21"/>
              </w:rPr>
              <w:t>Describe the impact of multiple factors on development and wellbeing, including those related to biology, environment, and social interactions.</w:t>
            </w:r>
          </w:p>
        </w:tc>
        <w:tc>
          <w:tcPr>
            <w:tcW w:w="4523" w:type="dxa"/>
          </w:tcPr>
          <w:p w:rsidR="009110CF" w:rsidRDefault="009110CF">
            <w:pPr>
              <w:tabs>
                <w:tab w:val="left" w:pos="360"/>
                <w:tab w:val="left" w:pos="720"/>
                <w:tab w:val="left" w:pos="2700"/>
                <w:tab w:val="left" w:pos="4680"/>
                <w:tab w:val="left" w:pos="8640"/>
              </w:tabs>
              <w:rPr>
                <w:sz w:val="21"/>
                <w:szCs w:val="21"/>
              </w:rPr>
            </w:pPr>
          </w:p>
        </w:tc>
      </w:tr>
      <w:tr w:rsidR="009110CF">
        <w:tc>
          <w:tcPr>
            <w:tcW w:w="6187" w:type="dxa"/>
          </w:tcPr>
          <w:p w:rsidR="009110CF" w:rsidRDefault="00C73AC3">
            <w:pPr>
              <w:numPr>
                <w:ilvl w:val="0"/>
                <w:numId w:val="2"/>
              </w:numPr>
              <w:rPr>
                <w:sz w:val="21"/>
                <w:szCs w:val="21"/>
              </w:rPr>
            </w:pPr>
            <w:r>
              <w:rPr>
                <w:sz w:val="21"/>
                <w:szCs w:val="21"/>
              </w:rPr>
              <w:t>Identify the typical progression of development across all domains.</w:t>
            </w:r>
          </w:p>
        </w:tc>
        <w:tc>
          <w:tcPr>
            <w:tcW w:w="4523" w:type="dxa"/>
          </w:tcPr>
          <w:p w:rsidR="009110CF" w:rsidRDefault="009110CF">
            <w:pPr>
              <w:pBdr>
                <w:top w:val="nil"/>
                <w:left w:val="nil"/>
                <w:bottom w:val="nil"/>
                <w:right w:val="nil"/>
                <w:between w:val="nil"/>
              </w:pBdr>
              <w:tabs>
                <w:tab w:val="left" w:pos="360"/>
                <w:tab w:val="left" w:pos="720"/>
                <w:tab w:val="left" w:pos="2700"/>
                <w:tab w:val="left" w:pos="4680"/>
                <w:tab w:val="left" w:pos="8640"/>
              </w:tabs>
              <w:rPr>
                <w:sz w:val="21"/>
                <w:szCs w:val="21"/>
              </w:rPr>
            </w:pPr>
          </w:p>
        </w:tc>
      </w:tr>
      <w:tr w:rsidR="009110CF">
        <w:tc>
          <w:tcPr>
            <w:tcW w:w="6187" w:type="dxa"/>
          </w:tcPr>
          <w:p w:rsidR="009110CF" w:rsidRDefault="00C73AC3">
            <w:pPr>
              <w:numPr>
                <w:ilvl w:val="0"/>
                <w:numId w:val="2"/>
              </w:numPr>
              <w:rPr>
                <w:sz w:val="21"/>
                <w:szCs w:val="21"/>
              </w:rPr>
            </w:pPr>
            <w:r>
              <w:rPr>
                <w:sz w:val="21"/>
                <w:szCs w:val="21"/>
              </w:rPr>
              <w:t>Differentiate between characteristics of typical and atypical development.</w:t>
            </w:r>
          </w:p>
        </w:tc>
        <w:tc>
          <w:tcPr>
            <w:tcW w:w="4523" w:type="dxa"/>
          </w:tcPr>
          <w:p w:rsidR="009110CF" w:rsidRDefault="009110CF">
            <w:pPr>
              <w:tabs>
                <w:tab w:val="left" w:pos="360"/>
                <w:tab w:val="left" w:pos="720"/>
                <w:tab w:val="left" w:pos="2700"/>
                <w:tab w:val="left" w:pos="4680"/>
                <w:tab w:val="left" w:pos="8640"/>
              </w:tabs>
              <w:rPr>
                <w:sz w:val="21"/>
                <w:szCs w:val="21"/>
              </w:rPr>
            </w:pPr>
          </w:p>
        </w:tc>
      </w:tr>
      <w:tr w:rsidR="009110CF">
        <w:tc>
          <w:tcPr>
            <w:tcW w:w="6187" w:type="dxa"/>
          </w:tcPr>
          <w:p w:rsidR="009110CF" w:rsidRDefault="00C73AC3">
            <w:pPr>
              <w:numPr>
                <w:ilvl w:val="0"/>
                <w:numId w:val="2"/>
              </w:numPr>
              <w:rPr>
                <w:sz w:val="21"/>
                <w:szCs w:val="21"/>
              </w:rPr>
            </w:pPr>
            <w:r>
              <w:rPr>
                <w:sz w:val="21"/>
                <w:szCs w:val="21"/>
              </w:rPr>
              <w:t xml:space="preserve">Apply objective and ethical techniques and skills when observing, interviewing, describing, and evaluating behavior in children. </w:t>
            </w:r>
          </w:p>
        </w:tc>
        <w:tc>
          <w:tcPr>
            <w:tcW w:w="4523" w:type="dxa"/>
          </w:tcPr>
          <w:p w:rsidR="009110CF" w:rsidRDefault="009110CF">
            <w:pPr>
              <w:pBdr>
                <w:top w:val="nil"/>
                <w:left w:val="nil"/>
                <w:bottom w:val="nil"/>
                <w:right w:val="nil"/>
                <w:between w:val="nil"/>
              </w:pBdr>
              <w:tabs>
                <w:tab w:val="left" w:pos="360"/>
                <w:tab w:val="left" w:pos="540"/>
                <w:tab w:val="left" w:pos="720"/>
                <w:tab w:val="left" w:pos="2700"/>
                <w:tab w:val="left" w:pos="4680"/>
                <w:tab w:val="left" w:pos="5040"/>
                <w:tab w:val="left" w:pos="8640"/>
              </w:tabs>
              <w:rPr>
                <w:sz w:val="21"/>
                <w:szCs w:val="21"/>
              </w:rPr>
            </w:pPr>
          </w:p>
        </w:tc>
      </w:tr>
      <w:tr w:rsidR="009110CF">
        <w:tc>
          <w:tcPr>
            <w:tcW w:w="6187" w:type="dxa"/>
            <w:shd w:val="clear" w:color="auto" w:fill="EBF1DD"/>
            <w:vAlign w:val="center"/>
          </w:tcPr>
          <w:p w:rsidR="009110CF" w:rsidRDefault="00C73AC3">
            <w:pPr>
              <w:rPr>
                <w:b/>
                <w:sz w:val="21"/>
                <w:szCs w:val="21"/>
              </w:rPr>
            </w:pPr>
            <w:r>
              <w:rPr>
                <w:b/>
                <w:sz w:val="21"/>
                <w:szCs w:val="21"/>
              </w:rPr>
              <w:t>CAP Course Content and Topics:</w:t>
            </w:r>
          </w:p>
        </w:tc>
        <w:tc>
          <w:tcPr>
            <w:tcW w:w="4523" w:type="dxa"/>
            <w:shd w:val="clear" w:color="auto" w:fill="EBF1DD"/>
          </w:tcPr>
          <w:p w:rsidR="009110CF" w:rsidRDefault="00C73AC3">
            <w:pPr>
              <w:rPr>
                <w:b/>
                <w:sz w:val="21"/>
                <w:szCs w:val="21"/>
              </w:rPr>
            </w:pPr>
            <w:r>
              <w:rPr>
                <w:b/>
                <w:sz w:val="21"/>
                <w:szCs w:val="21"/>
              </w:rPr>
              <w:t>Your Course Content</w:t>
            </w:r>
            <w:r w:rsidR="002A76D1">
              <w:rPr>
                <w:b/>
                <w:sz w:val="21"/>
                <w:szCs w:val="21"/>
              </w:rPr>
              <w:t xml:space="preserve"> and </w:t>
            </w:r>
            <w:r>
              <w:rPr>
                <w:b/>
                <w:sz w:val="21"/>
                <w:szCs w:val="21"/>
              </w:rPr>
              <w:t>Topics</w:t>
            </w: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0"/>
                <w:numId w:val="3"/>
              </w:numPr>
              <w:pBdr>
                <w:top w:val="nil"/>
                <w:left w:val="nil"/>
                <w:bottom w:val="nil"/>
                <w:right w:val="nil"/>
                <w:between w:val="nil"/>
              </w:pBdr>
              <w:rPr>
                <w:color w:val="000000"/>
                <w:sz w:val="21"/>
                <w:szCs w:val="21"/>
              </w:rPr>
            </w:pPr>
            <w:r>
              <w:rPr>
                <w:color w:val="000000"/>
                <w:sz w:val="21"/>
                <w:szCs w:val="21"/>
              </w:rPr>
              <w:t>Current and historical theories of child development and learning</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tabs>
                <w:tab w:val="left" w:pos="360"/>
                <w:tab w:val="left" w:pos="720"/>
                <w:tab w:val="left" w:pos="2700"/>
                <w:tab w:val="left" w:pos="4680"/>
                <w:tab w:val="left" w:pos="8640"/>
              </w:tabs>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9110CF" w:rsidRDefault="00C73AC3">
            <w:pPr>
              <w:numPr>
                <w:ilvl w:val="0"/>
                <w:numId w:val="3"/>
              </w:numPr>
              <w:pBdr>
                <w:top w:val="nil"/>
                <w:left w:val="nil"/>
                <w:bottom w:val="nil"/>
                <w:right w:val="nil"/>
                <w:between w:val="nil"/>
              </w:pBdr>
              <w:rPr>
                <w:color w:val="000000"/>
                <w:sz w:val="21"/>
                <w:szCs w:val="21"/>
              </w:rPr>
            </w:pPr>
            <w:r>
              <w:rPr>
                <w:color w:val="000000"/>
                <w:sz w:val="21"/>
                <w:szCs w:val="21"/>
              </w:rPr>
              <w:t>Influences on development</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rPr>
                <w:color w:val="000000"/>
                <w:sz w:val="21"/>
                <w:szCs w:val="21"/>
              </w:rPr>
            </w:pPr>
            <w:r>
              <w:rPr>
                <w:color w:val="000000"/>
                <w:sz w:val="21"/>
                <w:szCs w:val="21"/>
              </w:rPr>
              <w:t>Biological factors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tabs>
                <w:tab w:val="left" w:pos="360"/>
                <w:tab w:val="left" w:pos="720"/>
                <w:tab w:val="left" w:pos="2700"/>
                <w:tab w:val="left" w:pos="4680"/>
                <w:tab w:val="left" w:pos="8640"/>
              </w:tabs>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Heredity and genetics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tabs>
                <w:tab w:val="left" w:pos="360"/>
                <w:tab w:val="left" w:pos="720"/>
                <w:tab w:val="left" w:pos="2700"/>
                <w:tab w:val="left" w:pos="4680"/>
                <w:tab w:val="left" w:pos="8640"/>
              </w:tabs>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Maturation</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rPr>
                <w:color w:val="000000"/>
                <w:sz w:val="21"/>
                <w:szCs w:val="21"/>
              </w:rPr>
            </w:pPr>
            <w:r>
              <w:rPr>
                <w:color w:val="000000"/>
                <w:sz w:val="21"/>
                <w:szCs w:val="21"/>
              </w:rPr>
              <w:t>Environmental influences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rPr>
                <w:color w:val="000000"/>
                <w:sz w:val="21"/>
                <w:szCs w:val="21"/>
              </w:rPr>
            </w:pPr>
            <w:r>
              <w:rPr>
                <w:color w:val="000000"/>
                <w:sz w:val="21"/>
                <w:szCs w:val="21"/>
              </w:rPr>
              <w:t>Supporting optimal development in school and at home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rPr>
                <w:color w:val="000000"/>
                <w:sz w:val="21"/>
                <w:szCs w:val="21"/>
              </w:rPr>
            </w:pPr>
            <w:r>
              <w:rPr>
                <w:color w:val="000000"/>
                <w:sz w:val="21"/>
                <w:szCs w:val="21"/>
              </w:rPr>
              <w:t>Contexts of development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Cultural</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Socio-Economic</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Historical perspectives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Societal</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rPr>
                <w:color w:val="000000"/>
                <w:sz w:val="21"/>
                <w:szCs w:val="21"/>
              </w:rPr>
            </w:pPr>
            <w:r>
              <w:rPr>
                <w:color w:val="000000"/>
                <w:sz w:val="21"/>
                <w:szCs w:val="21"/>
              </w:rPr>
              <w:t>Other influ</w:t>
            </w:r>
            <w:bookmarkStart w:id="0" w:name="_GoBack"/>
            <w:bookmarkEnd w:id="0"/>
            <w:r>
              <w:rPr>
                <w:color w:val="000000"/>
                <w:sz w:val="21"/>
                <w:szCs w:val="21"/>
              </w:rPr>
              <w:t>ences including but not limited to</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lastRenderedPageBreak/>
              <w:t>Family and parenting styles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Schools and teachers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Community support and resources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Socio-political climate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9110CF" w:rsidRDefault="00C73AC3">
            <w:pPr>
              <w:numPr>
                <w:ilvl w:val="0"/>
                <w:numId w:val="3"/>
              </w:numPr>
              <w:pBdr>
                <w:top w:val="nil"/>
                <w:left w:val="nil"/>
                <w:bottom w:val="nil"/>
                <w:right w:val="nil"/>
                <w:between w:val="nil"/>
              </w:pBdr>
              <w:spacing w:line="252" w:lineRule="auto"/>
              <w:rPr>
                <w:color w:val="000000"/>
                <w:sz w:val="21"/>
                <w:szCs w:val="21"/>
              </w:rPr>
            </w:pPr>
            <w:r>
              <w:rPr>
                <w:color w:val="000000"/>
                <w:sz w:val="21"/>
                <w:szCs w:val="21"/>
              </w:rPr>
              <w:t>Typical and atypical development in infancy, toddlerhood, early childhood, middle childhood, and adolescence in the domains of:</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9110CF" w:rsidRDefault="00C73AC3">
            <w:pPr>
              <w:numPr>
                <w:ilvl w:val="1"/>
                <w:numId w:val="3"/>
              </w:numPr>
              <w:pBdr>
                <w:top w:val="nil"/>
                <w:left w:val="nil"/>
                <w:bottom w:val="nil"/>
                <w:right w:val="nil"/>
                <w:between w:val="nil"/>
              </w:pBdr>
              <w:spacing w:line="252" w:lineRule="auto"/>
              <w:rPr>
                <w:color w:val="000000"/>
                <w:sz w:val="21"/>
                <w:szCs w:val="21"/>
              </w:rPr>
            </w:pPr>
            <w:r>
              <w:rPr>
                <w:color w:val="000000"/>
                <w:sz w:val="21"/>
                <w:szCs w:val="21"/>
              </w:rPr>
              <w:t>Conception, prenatal development, and birth</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Influences on healthy development and birth</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Cultural variations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Parenting a newborn</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9110CF" w:rsidRDefault="00C73AC3">
            <w:pPr>
              <w:numPr>
                <w:ilvl w:val="1"/>
                <w:numId w:val="3"/>
              </w:numPr>
              <w:pBdr>
                <w:top w:val="nil"/>
                <w:left w:val="nil"/>
                <w:bottom w:val="nil"/>
                <w:right w:val="nil"/>
                <w:between w:val="nil"/>
              </w:pBdr>
              <w:spacing w:line="252" w:lineRule="auto"/>
              <w:rPr>
                <w:color w:val="000000"/>
                <w:sz w:val="21"/>
                <w:szCs w:val="21"/>
              </w:rPr>
            </w:pPr>
            <w:r>
              <w:rPr>
                <w:color w:val="000000"/>
                <w:sz w:val="21"/>
                <w:szCs w:val="21"/>
              </w:rPr>
              <w:t>Physical</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Growth and health</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Brain development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 xml:space="preserve">Fine and gross motor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Gender and sexuality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9110CF" w:rsidRDefault="00C73AC3">
            <w:pPr>
              <w:numPr>
                <w:ilvl w:val="1"/>
                <w:numId w:val="3"/>
              </w:numPr>
              <w:pBdr>
                <w:top w:val="nil"/>
                <w:left w:val="nil"/>
                <w:bottom w:val="nil"/>
                <w:right w:val="nil"/>
                <w:between w:val="nil"/>
              </w:pBdr>
              <w:spacing w:line="252" w:lineRule="auto"/>
              <w:rPr>
                <w:color w:val="000000"/>
                <w:sz w:val="21"/>
                <w:szCs w:val="21"/>
              </w:rPr>
            </w:pPr>
            <w:r>
              <w:rPr>
                <w:color w:val="000000"/>
                <w:sz w:val="21"/>
                <w:szCs w:val="21"/>
              </w:rPr>
              <w:t>Cognitive</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Learning</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Memory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Processing skills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Moral development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Learning disabilities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Language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First and dual language development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Literacy development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9110CF" w:rsidRDefault="00C73AC3">
            <w:pPr>
              <w:numPr>
                <w:ilvl w:val="1"/>
                <w:numId w:val="3"/>
              </w:numPr>
              <w:pBdr>
                <w:top w:val="nil"/>
                <w:left w:val="nil"/>
                <w:bottom w:val="nil"/>
                <w:right w:val="nil"/>
                <w:between w:val="nil"/>
              </w:pBdr>
              <w:spacing w:line="252" w:lineRule="auto"/>
              <w:rPr>
                <w:color w:val="000000"/>
                <w:sz w:val="21"/>
                <w:szCs w:val="21"/>
              </w:rPr>
            </w:pPr>
            <w:r>
              <w:rPr>
                <w:color w:val="000000"/>
                <w:sz w:val="21"/>
                <w:szCs w:val="21"/>
              </w:rPr>
              <w:t>Socioemotional</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Temperament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Attachment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Relationships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3"/>
                <w:numId w:val="3"/>
              </w:numPr>
              <w:pBdr>
                <w:top w:val="nil"/>
                <w:left w:val="nil"/>
                <w:bottom w:val="nil"/>
                <w:right w:val="nil"/>
                <w:between w:val="nil"/>
              </w:pBdr>
              <w:spacing w:line="252" w:lineRule="auto"/>
              <w:rPr>
                <w:color w:val="000000"/>
                <w:sz w:val="21"/>
                <w:szCs w:val="21"/>
              </w:rPr>
            </w:pPr>
            <w:r>
              <w:rPr>
                <w:color w:val="000000"/>
                <w:sz w:val="21"/>
                <w:szCs w:val="21"/>
              </w:rPr>
              <w:t>Peers and Friendships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3"/>
                <w:numId w:val="3"/>
              </w:numPr>
              <w:pBdr>
                <w:top w:val="nil"/>
                <w:left w:val="nil"/>
                <w:bottom w:val="nil"/>
                <w:right w:val="nil"/>
                <w:between w:val="nil"/>
              </w:pBdr>
              <w:spacing w:line="252" w:lineRule="auto"/>
              <w:rPr>
                <w:color w:val="000000"/>
                <w:sz w:val="21"/>
                <w:szCs w:val="21"/>
              </w:rPr>
            </w:pPr>
            <w:r>
              <w:rPr>
                <w:color w:val="000000"/>
                <w:sz w:val="21"/>
                <w:szCs w:val="21"/>
              </w:rPr>
              <w:t>Families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Self-Concept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Self-Esteem</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spacing w:line="252" w:lineRule="auto"/>
              <w:rPr>
                <w:color w:val="000000"/>
                <w:sz w:val="21"/>
                <w:szCs w:val="21"/>
              </w:rPr>
            </w:pPr>
            <w:r>
              <w:rPr>
                <w:color w:val="000000"/>
                <w:sz w:val="21"/>
                <w:szCs w:val="21"/>
              </w:rPr>
              <w:t>Self-Regulation</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2"/>
                <w:numId w:val="3"/>
              </w:numPr>
              <w:pBdr>
                <w:top w:val="nil"/>
                <w:left w:val="nil"/>
                <w:bottom w:val="nil"/>
                <w:right w:val="nil"/>
                <w:between w:val="nil"/>
              </w:pBdr>
              <w:rPr>
                <w:color w:val="000000"/>
                <w:sz w:val="21"/>
                <w:szCs w:val="21"/>
              </w:rPr>
            </w:pPr>
            <w:r>
              <w:rPr>
                <w:color w:val="000000"/>
                <w:sz w:val="21"/>
                <w:szCs w:val="21"/>
              </w:rPr>
              <w:t>Impact of guidance and discipline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9110CF" w:rsidRDefault="00C73AC3">
            <w:pPr>
              <w:numPr>
                <w:ilvl w:val="0"/>
                <w:numId w:val="3"/>
              </w:numPr>
              <w:pBdr>
                <w:top w:val="nil"/>
                <w:left w:val="nil"/>
                <w:bottom w:val="nil"/>
                <w:right w:val="nil"/>
                <w:between w:val="nil"/>
              </w:pBdr>
              <w:spacing w:line="252" w:lineRule="auto"/>
              <w:rPr>
                <w:color w:val="000000"/>
                <w:sz w:val="21"/>
                <w:szCs w:val="21"/>
              </w:rPr>
            </w:pPr>
            <w:r>
              <w:rPr>
                <w:color w:val="000000"/>
                <w:sz w:val="21"/>
                <w:szCs w:val="21"/>
              </w:rPr>
              <w:t>Risk factors including but not limited to:</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spacing w:line="252" w:lineRule="auto"/>
              <w:rPr>
                <w:color w:val="000000"/>
                <w:sz w:val="21"/>
                <w:szCs w:val="21"/>
              </w:rPr>
            </w:pPr>
            <w:r>
              <w:rPr>
                <w:color w:val="000000"/>
                <w:sz w:val="21"/>
                <w:szCs w:val="21"/>
              </w:rPr>
              <w:t>Forms of abuse and neglect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spacing w:line="252" w:lineRule="auto"/>
              <w:rPr>
                <w:color w:val="000000"/>
                <w:sz w:val="21"/>
                <w:szCs w:val="21"/>
              </w:rPr>
            </w:pPr>
            <w:r>
              <w:rPr>
                <w:color w:val="000000"/>
                <w:sz w:val="21"/>
                <w:szCs w:val="21"/>
              </w:rPr>
              <w:t>Trauma</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spacing w:line="252" w:lineRule="auto"/>
              <w:rPr>
                <w:color w:val="000000"/>
                <w:sz w:val="21"/>
                <w:szCs w:val="21"/>
              </w:rPr>
            </w:pPr>
            <w:r>
              <w:rPr>
                <w:sz w:val="21"/>
                <w:szCs w:val="21"/>
              </w:rPr>
              <w:t>Housing</w:t>
            </w:r>
            <w:r>
              <w:rPr>
                <w:color w:val="000000"/>
                <w:sz w:val="21"/>
                <w:szCs w:val="21"/>
              </w:rPr>
              <w:t xml:space="preserve"> and food insecurity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spacing w:line="252" w:lineRule="auto"/>
              <w:rPr>
                <w:color w:val="000000"/>
                <w:sz w:val="21"/>
                <w:szCs w:val="21"/>
              </w:rPr>
            </w:pPr>
            <w:r>
              <w:rPr>
                <w:color w:val="000000"/>
                <w:sz w:val="21"/>
                <w:szCs w:val="21"/>
              </w:rPr>
              <w:t>Substance abuse and addictions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spacing w:line="252" w:lineRule="auto"/>
              <w:rPr>
                <w:color w:val="000000"/>
                <w:sz w:val="21"/>
                <w:szCs w:val="21"/>
              </w:rPr>
            </w:pPr>
            <w:r>
              <w:rPr>
                <w:color w:val="000000"/>
                <w:sz w:val="21"/>
                <w:szCs w:val="21"/>
              </w:rPr>
              <w:t>Mental health</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9110CF" w:rsidRDefault="00C73AC3">
            <w:pPr>
              <w:numPr>
                <w:ilvl w:val="0"/>
                <w:numId w:val="3"/>
              </w:numPr>
              <w:pBdr>
                <w:top w:val="nil"/>
                <w:left w:val="nil"/>
                <w:bottom w:val="nil"/>
                <w:right w:val="nil"/>
                <w:between w:val="nil"/>
              </w:pBdr>
              <w:rPr>
                <w:color w:val="000000"/>
                <w:sz w:val="21"/>
                <w:szCs w:val="21"/>
              </w:rPr>
            </w:pPr>
            <w:r>
              <w:rPr>
                <w:color w:val="000000"/>
                <w:sz w:val="21"/>
                <w:szCs w:val="21"/>
              </w:rPr>
              <w:t>Observing children</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rPr>
                <w:color w:val="000000"/>
                <w:sz w:val="21"/>
                <w:szCs w:val="21"/>
              </w:rPr>
            </w:pPr>
            <w:r>
              <w:rPr>
                <w:color w:val="000000"/>
                <w:sz w:val="21"/>
                <w:szCs w:val="21"/>
              </w:rPr>
              <w:t>Methodology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rPr>
                <w:color w:val="000000"/>
                <w:sz w:val="21"/>
                <w:szCs w:val="21"/>
              </w:rPr>
            </w:pPr>
            <w:r>
              <w:rPr>
                <w:color w:val="000000"/>
                <w:sz w:val="21"/>
                <w:szCs w:val="21"/>
              </w:rPr>
              <w:t>Objective and subjective reporting</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r w:rsidR="009110CF">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0CF" w:rsidRDefault="00C73AC3">
            <w:pPr>
              <w:numPr>
                <w:ilvl w:val="1"/>
                <w:numId w:val="3"/>
              </w:numPr>
              <w:pBdr>
                <w:top w:val="nil"/>
                <w:left w:val="nil"/>
                <w:bottom w:val="nil"/>
                <w:right w:val="nil"/>
                <w:between w:val="nil"/>
              </w:pBdr>
              <w:rPr>
                <w:color w:val="000000"/>
                <w:sz w:val="21"/>
                <w:szCs w:val="21"/>
              </w:rPr>
            </w:pPr>
            <w:r>
              <w:rPr>
                <w:color w:val="000000"/>
                <w:sz w:val="21"/>
                <w:szCs w:val="21"/>
              </w:rPr>
              <w:t>Ethical considerations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9110CF" w:rsidRDefault="009110CF">
            <w:pPr>
              <w:rPr>
                <w:sz w:val="21"/>
                <w:szCs w:val="21"/>
              </w:rPr>
            </w:pPr>
          </w:p>
        </w:tc>
      </w:tr>
    </w:tbl>
    <w:p w:rsidR="009110CF" w:rsidRDefault="009110CF">
      <w:pPr>
        <w:rPr>
          <w:color w:val="FF0000"/>
        </w:rPr>
      </w:pPr>
    </w:p>
    <w:p w:rsidR="009110CF" w:rsidRDefault="009110CF">
      <w:pPr>
        <w:rPr>
          <w:color w:val="FF0000"/>
        </w:rPr>
      </w:pPr>
    </w:p>
    <w:p w:rsidR="009110CF" w:rsidRDefault="00C73AC3">
      <w:pPr>
        <w:pStyle w:val="Heading2"/>
        <w:spacing w:before="0"/>
        <w:rPr>
          <w:sz w:val="24"/>
          <w:szCs w:val="24"/>
        </w:rPr>
      </w:pPr>
      <w:bookmarkStart w:id="1" w:name="_ru5wyqp1tbic" w:colFirst="0" w:colLast="0"/>
      <w:bookmarkEnd w:id="1"/>
      <w:r>
        <w:rPr>
          <w:sz w:val="24"/>
          <w:szCs w:val="24"/>
        </w:rPr>
        <w:lastRenderedPageBreak/>
        <w:t>Student Learning Outcomes are optional in the alignment process. They may be listed here.</w:t>
      </w:r>
    </w:p>
    <w:tbl>
      <w:tblPr>
        <w:tblStyle w:val="a0"/>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9110CF">
        <w:tc>
          <w:tcPr>
            <w:tcW w:w="6187" w:type="dxa"/>
            <w:shd w:val="clear" w:color="auto" w:fill="EBF1DD"/>
          </w:tcPr>
          <w:p w:rsidR="009110CF" w:rsidRDefault="00C73AC3">
            <w:pPr>
              <w:rPr>
                <w:b/>
                <w:sz w:val="21"/>
                <w:szCs w:val="21"/>
              </w:rPr>
            </w:pPr>
            <w:r>
              <w:rPr>
                <w:b/>
                <w:sz w:val="21"/>
                <w:szCs w:val="21"/>
              </w:rPr>
              <w:t>CAP Student Learning Outcomes (SLOs):</w:t>
            </w:r>
          </w:p>
        </w:tc>
        <w:tc>
          <w:tcPr>
            <w:tcW w:w="4523" w:type="dxa"/>
            <w:shd w:val="clear" w:color="auto" w:fill="EBF1DD"/>
          </w:tcPr>
          <w:p w:rsidR="009110CF" w:rsidRDefault="00C73AC3">
            <w:pPr>
              <w:rPr>
                <w:b/>
                <w:sz w:val="21"/>
                <w:szCs w:val="21"/>
              </w:rPr>
            </w:pPr>
            <w:bookmarkStart w:id="2" w:name="_gjdgxs" w:colFirst="0" w:colLast="0"/>
            <w:bookmarkEnd w:id="2"/>
            <w:r>
              <w:rPr>
                <w:b/>
                <w:sz w:val="21"/>
                <w:szCs w:val="21"/>
              </w:rPr>
              <w:t>Your Student Learning Outcomes (SLOs):</w:t>
            </w:r>
          </w:p>
        </w:tc>
      </w:tr>
      <w:tr w:rsidR="009110CF">
        <w:tc>
          <w:tcPr>
            <w:tcW w:w="6187" w:type="dxa"/>
          </w:tcPr>
          <w:p w:rsidR="009110CF" w:rsidRDefault="00C73AC3">
            <w:pPr>
              <w:numPr>
                <w:ilvl w:val="0"/>
                <w:numId w:val="1"/>
              </w:numPr>
              <w:rPr>
                <w:sz w:val="21"/>
                <w:szCs w:val="21"/>
              </w:rPr>
            </w:pPr>
            <w:r>
              <w:rPr>
                <w:sz w:val="21"/>
                <w:szCs w:val="21"/>
              </w:rPr>
              <w:t>Explain children’s development from conception through adolescence in the physical, social, emotional, and cognitive domains.</w:t>
            </w:r>
          </w:p>
        </w:tc>
        <w:tc>
          <w:tcPr>
            <w:tcW w:w="4523" w:type="dxa"/>
          </w:tcPr>
          <w:p w:rsidR="009110CF" w:rsidRDefault="009110CF">
            <w:pPr>
              <w:tabs>
                <w:tab w:val="left" w:pos="360"/>
                <w:tab w:val="left" w:pos="720"/>
                <w:tab w:val="left" w:pos="2700"/>
                <w:tab w:val="left" w:pos="4680"/>
                <w:tab w:val="left" w:pos="8640"/>
              </w:tabs>
              <w:rPr>
                <w:sz w:val="21"/>
                <w:szCs w:val="21"/>
              </w:rPr>
            </w:pPr>
            <w:bookmarkStart w:id="3" w:name="_30j0zll" w:colFirst="0" w:colLast="0"/>
            <w:bookmarkEnd w:id="3"/>
          </w:p>
        </w:tc>
      </w:tr>
      <w:tr w:rsidR="009110CF">
        <w:tc>
          <w:tcPr>
            <w:tcW w:w="6187" w:type="dxa"/>
          </w:tcPr>
          <w:p w:rsidR="009110CF" w:rsidRDefault="00C73AC3">
            <w:pPr>
              <w:numPr>
                <w:ilvl w:val="0"/>
                <w:numId w:val="1"/>
              </w:numPr>
              <w:spacing w:line="276" w:lineRule="auto"/>
              <w:rPr>
                <w:sz w:val="21"/>
                <w:szCs w:val="21"/>
              </w:rPr>
            </w:pPr>
            <w:r>
              <w:rPr>
                <w:sz w:val="21"/>
                <w:szCs w:val="21"/>
              </w:rPr>
              <w:t>Identify cultural, economic, political, and historical contexts that impact children’s development.</w:t>
            </w:r>
          </w:p>
        </w:tc>
        <w:tc>
          <w:tcPr>
            <w:tcW w:w="4523" w:type="dxa"/>
          </w:tcPr>
          <w:p w:rsidR="009110CF" w:rsidRDefault="009110CF">
            <w:pPr>
              <w:tabs>
                <w:tab w:val="left" w:pos="360"/>
                <w:tab w:val="left" w:pos="720"/>
                <w:tab w:val="left" w:pos="2700"/>
                <w:tab w:val="left" w:pos="4680"/>
                <w:tab w:val="left" w:pos="8640"/>
              </w:tabs>
              <w:rPr>
                <w:sz w:val="21"/>
                <w:szCs w:val="21"/>
              </w:rPr>
            </w:pPr>
          </w:p>
        </w:tc>
      </w:tr>
      <w:tr w:rsidR="009110CF">
        <w:tc>
          <w:tcPr>
            <w:tcW w:w="6187" w:type="dxa"/>
          </w:tcPr>
          <w:p w:rsidR="009110CF" w:rsidRDefault="00C73AC3">
            <w:pPr>
              <w:numPr>
                <w:ilvl w:val="0"/>
                <w:numId w:val="1"/>
              </w:numPr>
              <w:spacing w:line="276" w:lineRule="auto"/>
              <w:rPr>
                <w:sz w:val="21"/>
                <w:szCs w:val="21"/>
              </w:rPr>
            </w:pPr>
            <w:r>
              <w:rPr>
                <w:sz w:val="21"/>
                <w:szCs w:val="21"/>
              </w:rPr>
              <w:t>Apply knowledge of development and major theoretical frameworks to child observations.</w:t>
            </w:r>
          </w:p>
        </w:tc>
        <w:tc>
          <w:tcPr>
            <w:tcW w:w="4523" w:type="dxa"/>
          </w:tcPr>
          <w:p w:rsidR="009110CF" w:rsidRDefault="009110CF">
            <w:pPr>
              <w:tabs>
                <w:tab w:val="left" w:pos="360"/>
                <w:tab w:val="left" w:pos="720"/>
                <w:tab w:val="left" w:pos="2700"/>
                <w:tab w:val="left" w:pos="4680"/>
                <w:tab w:val="left" w:pos="8640"/>
              </w:tabs>
              <w:rPr>
                <w:sz w:val="21"/>
                <w:szCs w:val="21"/>
              </w:rPr>
            </w:pPr>
          </w:p>
        </w:tc>
      </w:tr>
    </w:tbl>
    <w:p w:rsidR="009110CF" w:rsidRDefault="009110CF">
      <w:pPr>
        <w:rPr>
          <w:color w:val="FF0000"/>
        </w:rPr>
      </w:pPr>
    </w:p>
    <w:sectPr w:rsidR="009110CF" w:rsidSect="00C92CB6">
      <w:headerReference w:type="default" r:id="rId7"/>
      <w:footerReference w:type="first" r:id="rId8"/>
      <w:pgSz w:w="12240" w:h="15840"/>
      <w:pgMar w:top="1080" w:right="720" w:bottom="1260" w:left="1440" w:header="720" w:footer="7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A67" w:rsidRDefault="00E72A67">
      <w:r>
        <w:separator/>
      </w:r>
    </w:p>
  </w:endnote>
  <w:endnote w:type="continuationSeparator" w:id="0">
    <w:p w:rsidR="00E72A67" w:rsidRDefault="00E7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CB6" w:rsidRDefault="00C92CB6" w:rsidP="00C92CB6">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rsidR="00C92CB6" w:rsidRPr="00C92CB6" w:rsidRDefault="00C92CB6" w:rsidP="00C9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A67" w:rsidRDefault="00E72A67">
      <w:r>
        <w:separator/>
      </w:r>
    </w:p>
  </w:footnote>
  <w:footnote w:type="continuationSeparator" w:id="0">
    <w:p w:rsidR="00E72A67" w:rsidRDefault="00E7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0CF" w:rsidRDefault="00C73AC3">
    <w:pPr>
      <w:pBdr>
        <w:top w:val="nil"/>
        <w:left w:val="nil"/>
        <w:bottom w:val="nil"/>
        <w:right w:val="nil"/>
        <w:between w:val="nil"/>
      </w:pBdr>
      <w:tabs>
        <w:tab w:val="center" w:pos="4680"/>
        <w:tab w:val="right" w:pos="9360"/>
      </w:tabs>
      <w:rPr>
        <w:color w:val="000000"/>
      </w:rPr>
    </w:pPr>
    <w:r>
      <w:rPr>
        <w:color w:val="000000"/>
      </w:rPr>
      <w:t>Child Growth and Development (cont’d)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617"/>
    <w:multiLevelType w:val="multilevel"/>
    <w:tmpl w:val="56D0E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4C27A5"/>
    <w:multiLevelType w:val="multilevel"/>
    <w:tmpl w:val="5E684A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FA45925"/>
    <w:multiLevelType w:val="multilevel"/>
    <w:tmpl w:val="5C406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CF"/>
    <w:rsid w:val="002A76D1"/>
    <w:rsid w:val="003A7DB6"/>
    <w:rsid w:val="009110CF"/>
    <w:rsid w:val="00C73AC3"/>
    <w:rsid w:val="00C92CB6"/>
    <w:rsid w:val="00E7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1CB64-94DC-49E4-B8B2-500190C6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92CB6"/>
    <w:pPr>
      <w:tabs>
        <w:tab w:val="center" w:pos="4680"/>
        <w:tab w:val="right" w:pos="9360"/>
      </w:tabs>
    </w:pPr>
  </w:style>
  <w:style w:type="character" w:customStyle="1" w:styleId="HeaderChar">
    <w:name w:val="Header Char"/>
    <w:basedOn w:val="DefaultParagraphFont"/>
    <w:link w:val="Header"/>
    <w:uiPriority w:val="99"/>
    <w:rsid w:val="00C92CB6"/>
  </w:style>
  <w:style w:type="paragraph" w:styleId="Footer">
    <w:name w:val="footer"/>
    <w:basedOn w:val="Normal"/>
    <w:link w:val="FooterChar"/>
    <w:uiPriority w:val="99"/>
    <w:unhideWhenUsed/>
    <w:rsid w:val="00C92CB6"/>
    <w:pPr>
      <w:tabs>
        <w:tab w:val="center" w:pos="4680"/>
        <w:tab w:val="right" w:pos="9360"/>
      </w:tabs>
    </w:pPr>
  </w:style>
  <w:style w:type="character" w:customStyle="1" w:styleId="FooterChar">
    <w:name w:val="Footer Char"/>
    <w:basedOn w:val="DefaultParagraphFont"/>
    <w:link w:val="Footer"/>
    <w:uiPriority w:val="99"/>
    <w:rsid w:val="00C9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4</cp:revision>
  <dcterms:created xsi:type="dcterms:W3CDTF">2023-02-23T18:48:00Z</dcterms:created>
  <dcterms:modified xsi:type="dcterms:W3CDTF">2023-02-23T19:01:00Z</dcterms:modified>
</cp:coreProperties>
</file>