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3B99" w14:textId="77777777" w:rsidR="00572C36" w:rsidRDefault="00AC1FCB">
      <w:pPr>
        <w:pBdr>
          <w:top w:val="nil"/>
          <w:left w:val="nil"/>
          <w:bottom w:val="nil"/>
          <w:right w:val="nil"/>
          <w:between w:val="nil"/>
        </w:pBdr>
        <w:spacing w:before="20"/>
        <w:ind w:left="2236" w:right="2022"/>
        <w:jc w:val="center"/>
        <w:rPr>
          <w:rFonts w:ascii="Times New Roman" w:eastAsia="Times New Roman" w:hAnsi="Times New Roman" w:cs="Times New Roman"/>
          <w:color w:val="000000"/>
          <w:sz w:val="32"/>
          <w:szCs w:val="32"/>
        </w:rPr>
      </w:pPr>
      <w:bookmarkStart w:id="0" w:name="_gjdgxs" w:colFirst="0" w:colLast="0"/>
      <w:bookmarkEnd w:id="0"/>
      <w:r>
        <w:rPr>
          <w:b/>
          <w:color w:val="000000"/>
          <w:sz w:val="32"/>
          <w:szCs w:val="32"/>
        </w:rPr>
        <w:t>California ECE Curriculum Alignment Project Expansion (CAP)</w:t>
      </w:r>
    </w:p>
    <w:p w14:paraId="73D027A8" w14:textId="77777777" w:rsidR="00572C36" w:rsidRDefault="00AC1FCB">
      <w:pPr>
        <w:pBdr>
          <w:top w:val="nil"/>
          <w:left w:val="nil"/>
          <w:bottom w:val="nil"/>
          <w:right w:val="nil"/>
          <w:between w:val="nil"/>
        </w:pBdr>
        <w:spacing w:before="60"/>
        <w:ind w:left="2236" w:right="2014"/>
        <w:jc w:val="center"/>
        <w:rPr>
          <w:b/>
          <w:color w:val="000099"/>
          <w:sz w:val="22"/>
          <w:szCs w:val="22"/>
        </w:rPr>
      </w:pPr>
      <w:r>
        <w:rPr>
          <w:b/>
          <w:color w:val="000099"/>
          <w:sz w:val="22"/>
          <w:szCs w:val="22"/>
        </w:rPr>
        <w:t>Course Alignment Worksheet</w:t>
      </w:r>
    </w:p>
    <w:p w14:paraId="138E5863" w14:textId="77777777" w:rsidR="00572C36" w:rsidRDefault="00572C36">
      <w:pPr>
        <w:pBdr>
          <w:top w:val="nil"/>
          <w:left w:val="nil"/>
          <w:bottom w:val="nil"/>
          <w:right w:val="nil"/>
          <w:between w:val="nil"/>
        </w:pBdr>
        <w:spacing w:before="60"/>
        <w:ind w:left="2236" w:right="2014"/>
        <w:jc w:val="center"/>
        <w:rPr>
          <w:rFonts w:ascii="Times New Roman" w:eastAsia="Times New Roman" w:hAnsi="Times New Roman" w:cs="Times New Roman"/>
          <w:color w:val="000000"/>
        </w:rPr>
      </w:pPr>
    </w:p>
    <w:p w14:paraId="56E18749" w14:textId="44E46ADC" w:rsidR="00572C36" w:rsidRDefault="003E68A6">
      <w:pPr>
        <w:jc w:val="center"/>
        <w:rPr>
          <w:sz w:val="20"/>
          <w:szCs w:val="20"/>
        </w:rPr>
      </w:pPr>
      <w:r w:rsidRPr="003E68A6">
        <w:rPr>
          <w:b/>
        </w:rPr>
        <w:t xml:space="preserve">Curriculum and Strategies for Children with Disabilities or Delays </w:t>
      </w:r>
      <w:r w:rsidR="00AC1FCB">
        <w:rPr>
          <w:sz w:val="20"/>
          <w:szCs w:val="20"/>
        </w:rPr>
        <w:t xml:space="preserve">(revised October </w:t>
      </w:r>
      <w:r w:rsidR="00D75275">
        <w:rPr>
          <w:sz w:val="20"/>
          <w:szCs w:val="20"/>
        </w:rPr>
        <w:t>2023</w:t>
      </w:r>
      <w:r w:rsidR="00AC1FCB">
        <w:rPr>
          <w:sz w:val="20"/>
          <w:szCs w:val="20"/>
        </w:rPr>
        <w:t>)</w:t>
      </w:r>
    </w:p>
    <w:p w14:paraId="250FD3A3" w14:textId="77777777" w:rsidR="00572C36" w:rsidRDefault="00572C36">
      <w:pPr>
        <w:jc w:val="center"/>
        <w:rPr>
          <w:b/>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23"/>
        <w:gridCol w:w="5220"/>
      </w:tblGrid>
      <w:tr w:rsidR="00572C36" w14:paraId="33187AA0" w14:textId="77777777">
        <w:tc>
          <w:tcPr>
            <w:tcW w:w="10440" w:type="dxa"/>
            <w:gridSpan w:val="3"/>
            <w:shd w:val="clear" w:color="auto" w:fill="C6D9F1"/>
          </w:tcPr>
          <w:p w14:paraId="6B36DF11" w14:textId="77777777" w:rsidR="00572C36" w:rsidRDefault="00AC1FCB">
            <w:pPr>
              <w:jc w:val="center"/>
              <w:rPr>
                <w:b/>
              </w:rPr>
            </w:pPr>
            <w:r>
              <w:rPr>
                <w:b/>
              </w:rPr>
              <w:t>Course Overview</w:t>
            </w:r>
          </w:p>
        </w:tc>
      </w:tr>
      <w:tr w:rsidR="00572C36" w14:paraId="0998DC1D" w14:textId="77777777">
        <w:tc>
          <w:tcPr>
            <w:tcW w:w="5220" w:type="dxa"/>
            <w:gridSpan w:val="2"/>
            <w:shd w:val="clear" w:color="auto" w:fill="auto"/>
          </w:tcPr>
          <w:p w14:paraId="4D2511E2" w14:textId="77777777" w:rsidR="00572C36" w:rsidRDefault="00AC1FCB">
            <w:pPr>
              <w:rPr>
                <w:b/>
              </w:rPr>
            </w:pPr>
            <w:r>
              <w:rPr>
                <w:b/>
                <w:color w:val="000000"/>
                <w:sz w:val="21"/>
                <w:szCs w:val="21"/>
              </w:rPr>
              <w:t># of Units</w:t>
            </w:r>
          </w:p>
        </w:tc>
        <w:tc>
          <w:tcPr>
            <w:tcW w:w="5220" w:type="dxa"/>
            <w:shd w:val="clear" w:color="auto" w:fill="auto"/>
          </w:tcPr>
          <w:p w14:paraId="222BE910" w14:textId="77777777" w:rsidR="00572C36" w:rsidRDefault="00AC1FCB">
            <w:pPr>
              <w:rPr>
                <w:b/>
              </w:rPr>
            </w:pPr>
            <w:r>
              <w:rPr>
                <w:rFonts w:ascii="Arial Unicode MS" w:eastAsia="Arial Unicode MS" w:hAnsi="Arial Unicode MS" w:cs="Arial Unicode MS"/>
                <w:color w:val="000000"/>
                <w:sz w:val="21"/>
                <w:szCs w:val="21"/>
              </w:rPr>
              <w:t>☐</w:t>
            </w:r>
            <w:r>
              <w:rPr>
                <w:color w:val="000000"/>
                <w:sz w:val="21"/>
                <w:szCs w:val="21"/>
              </w:rPr>
              <w:t xml:space="preserve"> Lecture Only or </w:t>
            </w:r>
            <w:r>
              <w:rPr>
                <w:rFonts w:ascii="Arial Unicode MS" w:eastAsia="Arial Unicode MS" w:hAnsi="Arial Unicode MS" w:cs="Arial Unicode MS"/>
                <w:color w:val="000000"/>
                <w:sz w:val="21"/>
                <w:szCs w:val="21"/>
              </w:rPr>
              <w:t>☐</w:t>
            </w:r>
            <w:r>
              <w:rPr>
                <w:rFonts w:ascii="Arial" w:eastAsia="Arial" w:hAnsi="Arial" w:cs="Arial"/>
                <w:color w:val="000000"/>
                <w:sz w:val="21"/>
                <w:szCs w:val="21"/>
              </w:rPr>
              <w:t xml:space="preserve"> </w:t>
            </w:r>
            <w:r>
              <w:rPr>
                <w:color w:val="000000"/>
                <w:sz w:val="21"/>
                <w:szCs w:val="21"/>
              </w:rPr>
              <w:t>Lecture/Lab</w:t>
            </w:r>
          </w:p>
        </w:tc>
      </w:tr>
      <w:tr w:rsidR="00572C36" w14:paraId="4A7573BF" w14:textId="77777777">
        <w:tc>
          <w:tcPr>
            <w:tcW w:w="5220" w:type="dxa"/>
            <w:gridSpan w:val="2"/>
            <w:shd w:val="clear" w:color="auto" w:fill="auto"/>
          </w:tcPr>
          <w:p w14:paraId="4840FB15" w14:textId="77777777" w:rsidR="00572C36" w:rsidRDefault="00AC1FCB">
            <w:pPr>
              <w:rPr>
                <w:b/>
              </w:rPr>
            </w:pPr>
            <w:r>
              <w:rPr>
                <w:b/>
                <w:color w:val="000000"/>
                <w:sz w:val="21"/>
                <w:szCs w:val="21"/>
              </w:rPr>
              <w:t xml:space="preserve">Status </w:t>
            </w:r>
            <w:r>
              <w:rPr>
                <w:rFonts w:ascii="Arial Unicode MS" w:eastAsia="Arial Unicode MS" w:hAnsi="Arial Unicode MS" w:cs="Arial Unicode MS"/>
                <w:b/>
                <w:color w:val="000000"/>
                <w:sz w:val="21"/>
                <w:szCs w:val="21"/>
              </w:rPr>
              <w:t>☐</w:t>
            </w:r>
            <w:r>
              <w:rPr>
                <w:rFonts w:ascii="Arial" w:eastAsia="Arial" w:hAnsi="Arial" w:cs="Arial"/>
                <w:b/>
                <w:color w:val="000000"/>
                <w:sz w:val="21"/>
                <w:szCs w:val="21"/>
              </w:rPr>
              <w:t xml:space="preserve"> </w:t>
            </w:r>
            <w:r>
              <w:rPr>
                <w:b/>
                <w:color w:val="000000"/>
                <w:sz w:val="21"/>
                <w:szCs w:val="21"/>
              </w:rPr>
              <w:t>CAMPUS APPROVED -If so, when (year):</w:t>
            </w:r>
          </w:p>
        </w:tc>
        <w:tc>
          <w:tcPr>
            <w:tcW w:w="5220" w:type="dxa"/>
            <w:shd w:val="clear" w:color="auto" w:fill="auto"/>
          </w:tcPr>
          <w:p w14:paraId="7FED3775" w14:textId="77777777" w:rsidR="00572C36" w:rsidRDefault="00AC1FCB">
            <w:pPr>
              <w:rPr>
                <w:b/>
              </w:rPr>
            </w:pPr>
            <w:r>
              <w:rPr>
                <w:rFonts w:ascii="Arial Unicode MS" w:eastAsia="Arial Unicode MS" w:hAnsi="Arial Unicode MS" w:cs="Arial Unicode MS"/>
                <w:color w:val="000000"/>
                <w:sz w:val="21"/>
                <w:szCs w:val="21"/>
              </w:rPr>
              <w:t xml:space="preserve">☐ </w:t>
            </w:r>
            <w:r>
              <w:rPr>
                <w:b/>
                <w:color w:val="000000"/>
                <w:sz w:val="21"/>
                <w:szCs w:val="21"/>
              </w:rPr>
              <w:t>PROPOSED</w:t>
            </w:r>
          </w:p>
        </w:tc>
      </w:tr>
      <w:tr w:rsidR="00572C36" w14:paraId="1AD03C05" w14:textId="77777777">
        <w:tc>
          <w:tcPr>
            <w:tcW w:w="10440" w:type="dxa"/>
            <w:gridSpan w:val="3"/>
            <w:shd w:val="clear" w:color="auto" w:fill="C6D9F1"/>
          </w:tcPr>
          <w:p w14:paraId="16E64420" w14:textId="77777777" w:rsidR="00572C36" w:rsidRPr="00D75275" w:rsidRDefault="00AC1FCB">
            <w:pPr>
              <w:jc w:val="center"/>
              <w:rPr>
                <w:b/>
              </w:rPr>
            </w:pPr>
            <w:r w:rsidRPr="00D75275">
              <w:rPr>
                <w:b/>
                <w:sz w:val="28"/>
                <w:szCs w:val="28"/>
              </w:rPr>
              <w:t>Course Elements</w:t>
            </w:r>
          </w:p>
        </w:tc>
      </w:tr>
      <w:tr w:rsidR="00572C36" w14:paraId="6311D33C" w14:textId="77777777">
        <w:tc>
          <w:tcPr>
            <w:tcW w:w="5197" w:type="dxa"/>
            <w:shd w:val="clear" w:color="auto" w:fill="C6D9F1"/>
          </w:tcPr>
          <w:p w14:paraId="419B4EBA" w14:textId="77777777" w:rsidR="00572C36" w:rsidRPr="00D75275" w:rsidRDefault="00AC1FCB">
            <w:pPr>
              <w:jc w:val="center"/>
              <w:rPr>
                <w:b/>
              </w:rPr>
            </w:pPr>
            <w:r w:rsidRPr="00D75275">
              <w:rPr>
                <w:b/>
              </w:rPr>
              <w:t>CAP Information</w:t>
            </w:r>
          </w:p>
        </w:tc>
        <w:tc>
          <w:tcPr>
            <w:tcW w:w="5243" w:type="dxa"/>
            <w:gridSpan w:val="2"/>
            <w:shd w:val="clear" w:color="auto" w:fill="C6D9F1"/>
          </w:tcPr>
          <w:p w14:paraId="7E281746" w14:textId="77777777" w:rsidR="00572C36" w:rsidRPr="00D75275" w:rsidRDefault="00AC1FCB">
            <w:pPr>
              <w:jc w:val="center"/>
              <w:rPr>
                <w:b/>
              </w:rPr>
            </w:pPr>
            <w:r w:rsidRPr="00D75275">
              <w:rPr>
                <w:b/>
              </w:rPr>
              <w:t>Your Campus Course Information</w:t>
            </w:r>
          </w:p>
        </w:tc>
      </w:tr>
      <w:tr w:rsidR="00572C36" w14:paraId="5D1AE20E" w14:textId="77777777">
        <w:tc>
          <w:tcPr>
            <w:tcW w:w="5197" w:type="dxa"/>
            <w:tcBorders>
              <w:bottom w:val="nil"/>
            </w:tcBorders>
          </w:tcPr>
          <w:p w14:paraId="3DE199E9" w14:textId="77777777" w:rsidR="00572C36" w:rsidRPr="00D75275" w:rsidRDefault="00AC1FCB">
            <w:pPr>
              <w:rPr>
                <w:sz w:val="20"/>
                <w:szCs w:val="20"/>
              </w:rPr>
            </w:pPr>
            <w:r w:rsidRPr="00D75275">
              <w:rPr>
                <w:b/>
                <w:sz w:val="20"/>
                <w:szCs w:val="20"/>
              </w:rPr>
              <w:t>CAP Course Title:</w:t>
            </w:r>
          </w:p>
        </w:tc>
        <w:tc>
          <w:tcPr>
            <w:tcW w:w="5243" w:type="dxa"/>
            <w:gridSpan w:val="2"/>
            <w:tcBorders>
              <w:bottom w:val="nil"/>
            </w:tcBorders>
          </w:tcPr>
          <w:p w14:paraId="12DA55D1" w14:textId="77777777" w:rsidR="00572C36" w:rsidRPr="00D75275" w:rsidRDefault="00AC1FCB">
            <w:pPr>
              <w:rPr>
                <w:sz w:val="22"/>
                <w:szCs w:val="22"/>
              </w:rPr>
            </w:pPr>
            <w:r w:rsidRPr="00D75275">
              <w:rPr>
                <w:b/>
                <w:sz w:val="20"/>
                <w:szCs w:val="20"/>
              </w:rPr>
              <w:t>Your Course ID and Title</w:t>
            </w:r>
          </w:p>
        </w:tc>
      </w:tr>
      <w:tr w:rsidR="00572C36" w14:paraId="274F07EE" w14:textId="77777777">
        <w:trPr>
          <w:trHeight w:val="575"/>
        </w:trPr>
        <w:tc>
          <w:tcPr>
            <w:tcW w:w="5197" w:type="dxa"/>
            <w:tcBorders>
              <w:top w:val="nil"/>
            </w:tcBorders>
          </w:tcPr>
          <w:p w14:paraId="6B5F1697" w14:textId="6AEFB77F" w:rsidR="00572C36" w:rsidRPr="00D75275" w:rsidRDefault="003E68A6">
            <w:pPr>
              <w:rPr>
                <w:sz w:val="20"/>
                <w:szCs w:val="20"/>
              </w:rPr>
            </w:pPr>
            <w:r w:rsidRPr="00B57B3F">
              <w:rPr>
                <w:sz w:val="22"/>
                <w:szCs w:val="20"/>
              </w:rPr>
              <w:t>Curriculum and Strategies for Children with Disabilities or Delays</w:t>
            </w:r>
          </w:p>
        </w:tc>
        <w:tc>
          <w:tcPr>
            <w:tcW w:w="5243" w:type="dxa"/>
            <w:gridSpan w:val="2"/>
            <w:tcBorders>
              <w:top w:val="nil"/>
            </w:tcBorders>
          </w:tcPr>
          <w:p w14:paraId="39F28116" w14:textId="77777777" w:rsidR="00572C36" w:rsidRPr="00D75275" w:rsidRDefault="00572C36"/>
        </w:tc>
      </w:tr>
      <w:tr w:rsidR="00572C36" w14:paraId="06C2FF8D" w14:textId="77777777">
        <w:tc>
          <w:tcPr>
            <w:tcW w:w="5197" w:type="dxa"/>
            <w:shd w:val="clear" w:color="auto" w:fill="C6D9F1"/>
          </w:tcPr>
          <w:p w14:paraId="1DEFEE42" w14:textId="77777777" w:rsidR="00572C36" w:rsidRDefault="00AC1FCB">
            <w:pPr>
              <w:jc w:val="center"/>
              <w:rPr>
                <w:sz w:val="22"/>
                <w:szCs w:val="22"/>
              </w:rPr>
            </w:pPr>
            <w:r>
              <w:rPr>
                <w:b/>
                <w:color w:val="1F497D"/>
                <w:sz w:val="22"/>
                <w:szCs w:val="22"/>
              </w:rPr>
              <w:t>CAP Course Description:</w:t>
            </w:r>
          </w:p>
        </w:tc>
        <w:tc>
          <w:tcPr>
            <w:tcW w:w="5243" w:type="dxa"/>
            <w:gridSpan w:val="2"/>
            <w:shd w:val="clear" w:color="auto" w:fill="C6D9F1"/>
          </w:tcPr>
          <w:p w14:paraId="189427AE" w14:textId="77777777" w:rsidR="00572C36" w:rsidRDefault="00AC1FCB">
            <w:pPr>
              <w:jc w:val="center"/>
              <w:rPr>
                <w:sz w:val="22"/>
                <w:szCs w:val="22"/>
              </w:rPr>
            </w:pPr>
            <w:r>
              <w:rPr>
                <w:b/>
                <w:color w:val="1F497D"/>
                <w:sz w:val="22"/>
                <w:szCs w:val="22"/>
              </w:rPr>
              <w:t>Your Course Description:</w:t>
            </w:r>
          </w:p>
        </w:tc>
      </w:tr>
      <w:tr w:rsidR="00572C36" w14:paraId="1B03698E" w14:textId="77777777">
        <w:tc>
          <w:tcPr>
            <w:tcW w:w="5197" w:type="dxa"/>
          </w:tcPr>
          <w:p w14:paraId="01D286B0" w14:textId="161FAD99" w:rsidR="00572C36" w:rsidRDefault="00B57B3F">
            <w:pPr>
              <w:rPr>
                <w:sz w:val="22"/>
                <w:szCs w:val="22"/>
              </w:rPr>
            </w:pPr>
            <w:r w:rsidRPr="00B57B3F">
              <w:rPr>
                <w:sz w:val="22"/>
                <w:szCs w:val="22"/>
              </w:rPr>
              <w:t>Covers curriculum and intervention strategies for working with children with disabilities or delays in partnership with their families.  Focuses on the use of observation and assessment in meeting the individualized needs of children in inclusive and natural environments. Includes the role of the teacher as a professional working with families, collaboration with interdisciplinary teams, and cultural competence.</w:t>
            </w:r>
          </w:p>
        </w:tc>
        <w:tc>
          <w:tcPr>
            <w:tcW w:w="5243" w:type="dxa"/>
            <w:gridSpan w:val="2"/>
          </w:tcPr>
          <w:p w14:paraId="0485C5D7" w14:textId="113A698E" w:rsidR="00572C36" w:rsidRDefault="00572C36">
            <w:pPr>
              <w:rPr>
                <w:sz w:val="22"/>
                <w:szCs w:val="22"/>
              </w:rPr>
            </w:pPr>
            <w:bookmarkStart w:id="1" w:name="_GoBack"/>
            <w:bookmarkEnd w:id="1"/>
          </w:p>
        </w:tc>
      </w:tr>
      <w:tr w:rsidR="00572C36" w14:paraId="2C530A4D" w14:textId="77777777">
        <w:trPr>
          <w:trHeight w:val="413"/>
        </w:trPr>
        <w:tc>
          <w:tcPr>
            <w:tcW w:w="5197" w:type="dxa"/>
            <w:shd w:val="clear" w:color="auto" w:fill="C6D9F1"/>
          </w:tcPr>
          <w:p w14:paraId="6CF529A4" w14:textId="77777777" w:rsidR="00572C36" w:rsidRDefault="00AC1FCB">
            <w:pPr>
              <w:keepNext/>
              <w:jc w:val="center"/>
              <w:rPr>
                <w:b/>
                <w:i/>
                <w:color w:val="1F497D"/>
                <w:sz w:val="22"/>
                <w:szCs w:val="22"/>
              </w:rPr>
            </w:pPr>
            <w:r>
              <w:rPr>
                <w:b/>
                <w:color w:val="1F497D"/>
                <w:sz w:val="22"/>
                <w:szCs w:val="22"/>
              </w:rPr>
              <w:t>CAP Objectives:</w:t>
            </w:r>
          </w:p>
        </w:tc>
        <w:tc>
          <w:tcPr>
            <w:tcW w:w="5243" w:type="dxa"/>
            <w:gridSpan w:val="2"/>
            <w:shd w:val="clear" w:color="auto" w:fill="C6D9F1"/>
          </w:tcPr>
          <w:p w14:paraId="144B6AF6" w14:textId="77777777" w:rsidR="00572C36" w:rsidRDefault="00AC1FCB">
            <w:pPr>
              <w:keepNext/>
              <w:jc w:val="center"/>
              <w:rPr>
                <w:b/>
                <w:i/>
                <w:color w:val="1F497D"/>
                <w:sz w:val="22"/>
                <w:szCs w:val="22"/>
              </w:rPr>
            </w:pPr>
            <w:r>
              <w:rPr>
                <w:b/>
                <w:color w:val="1F497D"/>
                <w:sz w:val="22"/>
                <w:szCs w:val="22"/>
              </w:rPr>
              <w:t>Your Objectives:</w:t>
            </w:r>
          </w:p>
        </w:tc>
      </w:tr>
      <w:tr w:rsidR="00B57B3F" w14:paraId="4A91A2B4" w14:textId="77777777">
        <w:tc>
          <w:tcPr>
            <w:tcW w:w="5197" w:type="dxa"/>
          </w:tcPr>
          <w:p w14:paraId="08BF08E3" w14:textId="40DD2A6B" w:rsidR="00B57B3F" w:rsidRPr="00B57B3F" w:rsidRDefault="00B57B3F" w:rsidP="00B57B3F">
            <w:pPr>
              <w:numPr>
                <w:ilvl w:val="0"/>
                <w:numId w:val="1"/>
              </w:numPr>
              <w:rPr>
                <w:sz w:val="22"/>
                <w:szCs w:val="22"/>
              </w:rPr>
            </w:pPr>
            <w:r w:rsidRPr="00B57B3F">
              <w:rPr>
                <w:sz w:val="22"/>
                <w:szCs w:val="22"/>
              </w:rPr>
              <w:t xml:space="preserve">Identify current policies and procedures that govern early intervention and special education.   </w:t>
            </w:r>
          </w:p>
        </w:tc>
        <w:tc>
          <w:tcPr>
            <w:tcW w:w="5243" w:type="dxa"/>
            <w:gridSpan w:val="2"/>
          </w:tcPr>
          <w:p w14:paraId="23C4A8EF" w14:textId="00D82C4A" w:rsidR="00B57B3F" w:rsidRDefault="00B57B3F" w:rsidP="00B57B3F"/>
        </w:tc>
      </w:tr>
      <w:tr w:rsidR="00B57B3F" w14:paraId="1A39CDBC" w14:textId="77777777">
        <w:tc>
          <w:tcPr>
            <w:tcW w:w="5197" w:type="dxa"/>
          </w:tcPr>
          <w:p w14:paraId="501BB0FA" w14:textId="4778C735" w:rsidR="00B57B3F" w:rsidRPr="00B57B3F" w:rsidRDefault="00B57B3F" w:rsidP="00B57B3F">
            <w:pPr>
              <w:numPr>
                <w:ilvl w:val="0"/>
                <w:numId w:val="1"/>
              </w:numPr>
              <w:rPr>
                <w:sz w:val="22"/>
                <w:szCs w:val="22"/>
              </w:rPr>
            </w:pPr>
            <w:r w:rsidRPr="00B57B3F">
              <w:rPr>
                <w:sz w:val="22"/>
                <w:szCs w:val="22"/>
              </w:rPr>
              <w:t>Describe the teacher’s responsibilities relating to reflective practice, cultural responsiveness, confidentiality, and professional practices when working with children, families, colleagues, and interdisciplinary teams.</w:t>
            </w:r>
          </w:p>
        </w:tc>
        <w:tc>
          <w:tcPr>
            <w:tcW w:w="5243" w:type="dxa"/>
            <w:gridSpan w:val="2"/>
          </w:tcPr>
          <w:p w14:paraId="51613BA3" w14:textId="0027C098" w:rsidR="00B57B3F" w:rsidRDefault="00B57B3F" w:rsidP="00B57B3F"/>
        </w:tc>
      </w:tr>
      <w:tr w:rsidR="00B57B3F" w14:paraId="3745B9F3" w14:textId="77777777">
        <w:tc>
          <w:tcPr>
            <w:tcW w:w="5197" w:type="dxa"/>
          </w:tcPr>
          <w:p w14:paraId="36965FE4" w14:textId="482677E9" w:rsidR="00B57B3F" w:rsidRPr="00B57B3F" w:rsidRDefault="00B57B3F" w:rsidP="00B57B3F">
            <w:pPr>
              <w:numPr>
                <w:ilvl w:val="0"/>
                <w:numId w:val="1"/>
              </w:numPr>
              <w:rPr>
                <w:sz w:val="22"/>
                <w:szCs w:val="22"/>
              </w:rPr>
            </w:pPr>
            <w:r w:rsidRPr="00B57B3F">
              <w:rPr>
                <w:sz w:val="22"/>
                <w:szCs w:val="22"/>
              </w:rPr>
              <w:t xml:space="preserve">Identify learning opportunities in the child’s natural environment to meet the individual needs and goals identified in the IFSP/IEP. </w:t>
            </w:r>
          </w:p>
        </w:tc>
        <w:tc>
          <w:tcPr>
            <w:tcW w:w="5243" w:type="dxa"/>
            <w:gridSpan w:val="2"/>
          </w:tcPr>
          <w:p w14:paraId="41E98951" w14:textId="77777777" w:rsidR="00B57B3F" w:rsidRDefault="00B57B3F" w:rsidP="00B57B3F"/>
        </w:tc>
      </w:tr>
      <w:tr w:rsidR="00B57B3F" w14:paraId="4A44606C" w14:textId="77777777">
        <w:tc>
          <w:tcPr>
            <w:tcW w:w="5197" w:type="dxa"/>
          </w:tcPr>
          <w:p w14:paraId="08FB6ABC" w14:textId="2B6FEF70" w:rsidR="00B57B3F" w:rsidRPr="00B57B3F" w:rsidRDefault="00B57B3F" w:rsidP="00B57B3F">
            <w:pPr>
              <w:numPr>
                <w:ilvl w:val="0"/>
                <w:numId w:val="1"/>
              </w:numPr>
              <w:rPr>
                <w:sz w:val="22"/>
                <w:szCs w:val="22"/>
              </w:rPr>
            </w:pPr>
            <w:r w:rsidRPr="00B57B3F">
              <w:rPr>
                <w:sz w:val="22"/>
                <w:szCs w:val="22"/>
              </w:rPr>
              <w:t>Design modifications and accommodations based on evidence-based practices, and legal requirements to support children’s developmental needs</w:t>
            </w:r>
            <w:r w:rsidRPr="00B57B3F">
              <w:rPr>
                <w:sz w:val="22"/>
                <w:szCs w:val="22"/>
              </w:rPr>
              <w:t>.</w:t>
            </w:r>
          </w:p>
        </w:tc>
        <w:tc>
          <w:tcPr>
            <w:tcW w:w="5243" w:type="dxa"/>
            <w:gridSpan w:val="2"/>
          </w:tcPr>
          <w:p w14:paraId="303A5E67" w14:textId="77777777" w:rsidR="00B57B3F" w:rsidRDefault="00B57B3F" w:rsidP="00B57B3F"/>
        </w:tc>
      </w:tr>
      <w:tr w:rsidR="00B57B3F" w14:paraId="7ECEEFBD" w14:textId="77777777">
        <w:tc>
          <w:tcPr>
            <w:tcW w:w="5197" w:type="dxa"/>
          </w:tcPr>
          <w:p w14:paraId="3C33E241" w14:textId="042E086B" w:rsidR="00B57B3F" w:rsidRPr="00B57B3F" w:rsidRDefault="00B57B3F" w:rsidP="00B57B3F">
            <w:pPr>
              <w:numPr>
                <w:ilvl w:val="0"/>
                <w:numId w:val="1"/>
              </w:numPr>
              <w:rPr>
                <w:sz w:val="22"/>
                <w:szCs w:val="22"/>
              </w:rPr>
            </w:pPr>
            <w:r w:rsidRPr="00B57B3F">
              <w:rPr>
                <w:sz w:val="22"/>
                <w:szCs w:val="22"/>
              </w:rPr>
              <w:t>Explain various formal and informal observation and assessment procedures used to guide identification and intervention strategies.</w:t>
            </w:r>
          </w:p>
        </w:tc>
        <w:tc>
          <w:tcPr>
            <w:tcW w:w="5243" w:type="dxa"/>
            <w:gridSpan w:val="2"/>
          </w:tcPr>
          <w:p w14:paraId="2D7BBB58" w14:textId="77777777" w:rsidR="00B57B3F" w:rsidRDefault="00B57B3F" w:rsidP="00B57B3F"/>
        </w:tc>
      </w:tr>
      <w:tr w:rsidR="00572C36" w14:paraId="5C59EB68" w14:textId="77777777">
        <w:tc>
          <w:tcPr>
            <w:tcW w:w="5197" w:type="dxa"/>
            <w:shd w:val="clear" w:color="auto" w:fill="C6D9F1"/>
            <w:vAlign w:val="center"/>
          </w:tcPr>
          <w:p w14:paraId="1AB688AB" w14:textId="77777777" w:rsidR="00572C36" w:rsidRDefault="00AC1FCB">
            <w:pPr>
              <w:jc w:val="center"/>
              <w:rPr>
                <w:b/>
                <w:color w:val="1F497D"/>
                <w:sz w:val="22"/>
                <w:szCs w:val="22"/>
              </w:rPr>
            </w:pPr>
            <w:r>
              <w:rPr>
                <w:b/>
                <w:color w:val="1F497D"/>
                <w:sz w:val="22"/>
                <w:szCs w:val="22"/>
              </w:rPr>
              <w:t>CAP Course Content and Topics:</w:t>
            </w:r>
          </w:p>
        </w:tc>
        <w:tc>
          <w:tcPr>
            <w:tcW w:w="5243" w:type="dxa"/>
            <w:gridSpan w:val="2"/>
            <w:shd w:val="clear" w:color="auto" w:fill="C6D9F1"/>
          </w:tcPr>
          <w:p w14:paraId="67A5BD3E" w14:textId="77777777" w:rsidR="00572C36" w:rsidRDefault="00AC1FCB">
            <w:pPr>
              <w:jc w:val="center"/>
              <w:rPr>
                <w:b/>
                <w:color w:val="1F497D"/>
                <w:sz w:val="22"/>
                <w:szCs w:val="22"/>
              </w:rPr>
            </w:pPr>
            <w:r>
              <w:rPr>
                <w:b/>
                <w:color w:val="1F497D"/>
                <w:sz w:val="22"/>
                <w:szCs w:val="22"/>
              </w:rPr>
              <w:t>Your Course Content and Topics</w:t>
            </w:r>
          </w:p>
        </w:tc>
      </w:tr>
      <w:tr w:rsidR="00B57B3F" w14:paraId="168F87BB" w14:textId="77777777" w:rsidTr="007F0BD3">
        <w:tc>
          <w:tcPr>
            <w:tcW w:w="5197" w:type="dxa"/>
            <w:shd w:val="clear" w:color="auto" w:fill="FFFFFF"/>
          </w:tcPr>
          <w:p w14:paraId="00A8E69A" w14:textId="1675AC04" w:rsidR="00B57B3F" w:rsidRPr="005E4AB4" w:rsidRDefault="00B57B3F" w:rsidP="00B57B3F">
            <w:pPr>
              <w:numPr>
                <w:ilvl w:val="0"/>
                <w:numId w:val="7"/>
              </w:numPr>
              <w:pBdr>
                <w:top w:val="nil"/>
                <w:left w:val="nil"/>
                <w:bottom w:val="nil"/>
                <w:right w:val="nil"/>
                <w:between w:val="nil"/>
              </w:pBdr>
              <w:spacing w:line="276" w:lineRule="auto"/>
              <w:rPr>
                <w:sz w:val="22"/>
                <w:szCs w:val="22"/>
              </w:rPr>
            </w:pPr>
            <w:r w:rsidRPr="005E4AB4">
              <w:rPr>
                <w:sz w:val="22"/>
                <w:szCs w:val="22"/>
              </w:rPr>
              <w:t>Laws, policies and procedures for early Intervention and special education</w:t>
            </w:r>
          </w:p>
        </w:tc>
        <w:tc>
          <w:tcPr>
            <w:tcW w:w="5243" w:type="dxa"/>
            <w:gridSpan w:val="2"/>
            <w:shd w:val="clear" w:color="auto" w:fill="FFFFFF"/>
          </w:tcPr>
          <w:p w14:paraId="6AA3520C" w14:textId="28EEE679" w:rsidR="00B57B3F" w:rsidRDefault="00B57B3F" w:rsidP="00B57B3F">
            <w:pPr>
              <w:rPr>
                <w:sz w:val="22"/>
                <w:szCs w:val="22"/>
              </w:rPr>
            </w:pPr>
          </w:p>
        </w:tc>
      </w:tr>
      <w:tr w:rsidR="00B57B3F" w14:paraId="5AB425F1" w14:textId="77777777" w:rsidTr="007F0BD3">
        <w:trPr>
          <w:trHeight w:val="258"/>
        </w:trPr>
        <w:tc>
          <w:tcPr>
            <w:tcW w:w="5197" w:type="dxa"/>
            <w:tcBorders>
              <w:bottom w:val="single" w:sz="4" w:space="0" w:color="auto"/>
            </w:tcBorders>
            <w:shd w:val="clear" w:color="auto" w:fill="FFFFFF"/>
          </w:tcPr>
          <w:p w14:paraId="7721C188" w14:textId="429B36DE" w:rsidR="00B57B3F" w:rsidRPr="005E4AB4" w:rsidRDefault="00B57B3F" w:rsidP="00B57B3F">
            <w:pPr>
              <w:numPr>
                <w:ilvl w:val="1"/>
                <w:numId w:val="7"/>
              </w:numPr>
              <w:pBdr>
                <w:top w:val="nil"/>
                <w:left w:val="nil"/>
                <w:bottom w:val="nil"/>
                <w:right w:val="nil"/>
                <w:between w:val="nil"/>
              </w:pBdr>
              <w:spacing w:line="276" w:lineRule="auto"/>
              <w:rPr>
                <w:sz w:val="22"/>
                <w:szCs w:val="22"/>
              </w:rPr>
            </w:pPr>
            <w:r w:rsidRPr="005E4AB4">
              <w:rPr>
                <w:sz w:val="22"/>
                <w:szCs w:val="22"/>
              </w:rPr>
              <w:lastRenderedPageBreak/>
              <w:t>Individuals with Disabilities Education Act (IDEA)</w:t>
            </w:r>
          </w:p>
        </w:tc>
        <w:tc>
          <w:tcPr>
            <w:tcW w:w="5243" w:type="dxa"/>
            <w:gridSpan w:val="2"/>
            <w:tcBorders>
              <w:bottom w:val="single" w:sz="4" w:space="0" w:color="auto"/>
            </w:tcBorders>
            <w:shd w:val="clear" w:color="auto" w:fill="FFFFFF"/>
          </w:tcPr>
          <w:p w14:paraId="650A643B" w14:textId="77777777" w:rsidR="00B57B3F" w:rsidRDefault="00B57B3F" w:rsidP="00B57B3F">
            <w:pPr>
              <w:rPr>
                <w:sz w:val="22"/>
                <w:szCs w:val="22"/>
              </w:rPr>
            </w:pPr>
          </w:p>
        </w:tc>
      </w:tr>
      <w:tr w:rsidR="00B57B3F" w14:paraId="7E7A9E5F" w14:textId="77777777" w:rsidTr="007F0BD3">
        <w:trPr>
          <w:trHeight w:val="258"/>
        </w:trPr>
        <w:tc>
          <w:tcPr>
            <w:tcW w:w="5197" w:type="dxa"/>
            <w:tcBorders>
              <w:bottom w:val="single" w:sz="4" w:space="0" w:color="auto"/>
            </w:tcBorders>
            <w:shd w:val="clear" w:color="auto" w:fill="FFFFFF"/>
          </w:tcPr>
          <w:p w14:paraId="4C2067B7" w14:textId="024EBF39" w:rsidR="00B57B3F" w:rsidRPr="005E4AB4" w:rsidRDefault="00B57B3F" w:rsidP="00B57B3F">
            <w:pPr>
              <w:numPr>
                <w:ilvl w:val="2"/>
                <w:numId w:val="7"/>
              </w:numPr>
              <w:pBdr>
                <w:top w:val="nil"/>
                <w:left w:val="nil"/>
                <w:bottom w:val="nil"/>
                <w:right w:val="nil"/>
                <w:between w:val="nil"/>
              </w:pBdr>
              <w:spacing w:line="276" w:lineRule="auto"/>
              <w:rPr>
                <w:sz w:val="22"/>
                <w:szCs w:val="22"/>
              </w:rPr>
            </w:pPr>
            <w:r w:rsidRPr="005E4AB4">
              <w:rPr>
                <w:sz w:val="22"/>
                <w:szCs w:val="22"/>
              </w:rPr>
              <w:t>Individualized Family Service Plan (IFSP)</w:t>
            </w:r>
          </w:p>
        </w:tc>
        <w:tc>
          <w:tcPr>
            <w:tcW w:w="5243" w:type="dxa"/>
            <w:gridSpan w:val="2"/>
            <w:tcBorders>
              <w:bottom w:val="single" w:sz="4" w:space="0" w:color="auto"/>
            </w:tcBorders>
            <w:shd w:val="clear" w:color="auto" w:fill="FFFFFF"/>
          </w:tcPr>
          <w:p w14:paraId="1237B72B" w14:textId="77777777" w:rsidR="00B57B3F" w:rsidRDefault="00B57B3F" w:rsidP="00B57B3F">
            <w:pPr>
              <w:rPr>
                <w:sz w:val="22"/>
                <w:szCs w:val="22"/>
              </w:rPr>
            </w:pPr>
          </w:p>
        </w:tc>
      </w:tr>
      <w:tr w:rsidR="00B57B3F" w14:paraId="70688F4B" w14:textId="77777777" w:rsidTr="007F0BD3">
        <w:trPr>
          <w:trHeight w:val="258"/>
        </w:trPr>
        <w:tc>
          <w:tcPr>
            <w:tcW w:w="5197" w:type="dxa"/>
            <w:tcBorders>
              <w:bottom w:val="single" w:sz="4" w:space="0" w:color="auto"/>
            </w:tcBorders>
            <w:shd w:val="clear" w:color="auto" w:fill="FFFFFF"/>
          </w:tcPr>
          <w:p w14:paraId="411A93BB" w14:textId="09FC3A9A" w:rsidR="00B57B3F" w:rsidRPr="005E4AB4" w:rsidRDefault="00B57B3F" w:rsidP="00B57B3F">
            <w:pPr>
              <w:numPr>
                <w:ilvl w:val="2"/>
                <w:numId w:val="7"/>
              </w:numPr>
              <w:pBdr>
                <w:top w:val="nil"/>
                <w:left w:val="nil"/>
                <w:bottom w:val="nil"/>
                <w:right w:val="nil"/>
                <w:between w:val="nil"/>
              </w:pBdr>
              <w:spacing w:line="276" w:lineRule="auto"/>
              <w:rPr>
                <w:sz w:val="22"/>
                <w:szCs w:val="22"/>
              </w:rPr>
            </w:pPr>
            <w:r w:rsidRPr="005E4AB4">
              <w:rPr>
                <w:sz w:val="22"/>
                <w:szCs w:val="22"/>
              </w:rPr>
              <w:t xml:space="preserve">Individualized Education Program (IEP) </w:t>
            </w:r>
          </w:p>
        </w:tc>
        <w:tc>
          <w:tcPr>
            <w:tcW w:w="5243" w:type="dxa"/>
            <w:gridSpan w:val="2"/>
            <w:tcBorders>
              <w:bottom w:val="single" w:sz="4" w:space="0" w:color="auto"/>
            </w:tcBorders>
            <w:shd w:val="clear" w:color="auto" w:fill="FFFFFF"/>
          </w:tcPr>
          <w:p w14:paraId="33A23218" w14:textId="77777777" w:rsidR="00B57B3F" w:rsidRDefault="00B57B3F" w:rsidP="00B57B3F">
            <w:pPr>
              <w:rPr>
                <w:sz w:val="22"/>
                <w:szCs w:val="22"/>
              </w:rPr>
            </w:pPr>
          </w:p>
        </w:tc>
      </w:tr>
      <w:tr w:rsidR="00B57B3F" w14:paraId="285AED8A" w14:textId="77777777" w:rsidTr="002B0FCB">
        <w:trPr>
          <w:trHeight w:val="258"/>
        </w:trPr>
        <w:tc>
          <w:tcPr>
            <w:tcW w:w="5197" w:type="dxa"/>
            <w:tcBorders>
              <w:bottom w:val="single" w:sz="4" w:space="0" w:color="auto"/>
            </w:tcBorders>
            <w:shd w:val="clear" w:color="auto" w:fill="FFFFFF"/>
          </w:tcPr>
          <w:p w14:paraId="1B56C90F" w14:textId="19C6FE51" w:rsidR="00B57B3F" w:rsidRPr="005E4AB4" w:rsidRDefault="00B57B3F" w:rsidP="00B57B3F">
            <w:pPr>
              <w:numPr>
                <w:ilvl w:val="2"/>
                <w:numId w:val="7"/>
              </w:numPr>
              <w:pBdr>
                <w:top w:val="nil"/>
                <w:left w:val="nil"/>
                <w:bottom w:val="nil"/>
                <w:right w:val="nil"/>
                <w:between w:val="nil"/>
              </w:pBdr>
              <w:spacing w:line="276" w:lineRule="auto"/>
              <w:rPr>
                <w:sz w:val="22"/>
                <w:szCs w:val="22"/>
              </w:rPr>
            </w:pPr>
            <w:r w:rsidRPr="005E4AB4">
              <w:rPr>
                <w:sz w:val="22"/>
                <w:szCs w:val="22"/>
              </w:rPr>
              <w:t>Free and Appropriate Education (FAPE)</w:t>
            </w:r>
          </w:p>
        </w:tc>
        <w:tc>
          <w:tcPr>
            <w:tcW w:w="5243" w:type="dxa"/>
            <w:gridSpan w:val="2"/>
            <w:tcBorders>
              <w:bottom w:val="single" w:sz="4" w:space="0" w:color="auto"/>
            </w:tcBorders>
            <w:shd w:val="clear" w:color="auto" w:fill="FFFFFF"/>
          </w:tcPr>
          <w:p w14:paraId="6B6BF9CC" w14:textId="77777777" w:rsidR="00B57B3F" w:rsidRDefault="00B57B3F" w:rsidP="00B57B3F">
            <w:pPr>
              <w:rPr>
                <w:sz w:val="22"/>
                <w:szCs w:val="22"/>
              </w:rPr>
            </w:pPr>
            <w:bookmarkStart w:id="2" w:name="_30j0zll" w:colFirst="0" w:colLast="0"/>
            <w:bookmarkEnd w:id="2"/>
          </w:p>
        </w:tc>
      </w:tr>
      <w:tr w:rsidR="005E4AB4" w14:paraId="0455844E" w14:textId="77777777" w:rsidTr="00A15769">
        <w:trPr>
          <w:trHeight w:val="345"/>
        </w:trPr>
        <w:tc>
          <w:tcPr>
            <w:tcW w:w="5197" w:type="dxa"/>
            <w:tcBorders>
              <w:top w:val="single" w:sz="4" w:space="0" w:color="auto"/>
              <w:bottom w:val="single" w:sz="4" w:space="0" w:color="auto"/>
            </w:tcBorders>
            <w:shd w:val="clear" w:color="auto" w:fill="FFFFFF"/>
          </w:tcPr>
          <w:p w14:paraId="4357864C" w14:textId="7414D902" w:rsidR="005E4AB4" w:rsidRPr="005E4AB4" w:rsidRDefault="005E4AB4" w:rsidP="005E4AB4">
            <w:pPr>
              <w:numPr>
                <w:ilvl w:val="1"/>
                <w:numId w:val="7"/>
              </w:numPr>
              <w:pBdr>
                <w:top w:val="nil"/>
                <w:left w:val="nil"/>
                <w:bottom w:val="nil"/>
                <w:right w:val="nil"/>
                <w:between w:val="nil"/>
              </w:pBdr>
              <w:spacing w:line="276" w:lineRule="auto"/>
              <w:rPr>
                <w:sz w:val="22"/>
                <w:szCs w:val="22"/>
              </w:rPr>
            </w:pPr>
            <w:r w:rsidRPr="005E4AB4">
              <w:rPr>
                <w:sz w:val="22"/>
                <w:szCs w:val="22"/>
              </w:rPr>
              <w:t>Response to intervention</w:t>
            </w:r>
          </w:p>
        </w:tc>
        <w:tc>
          <w:tcPr>
            <w:tcW w:w="5243" w:type="dxa"/>
            <w:gridSpan w:val="2"/>
            <w:tcBorders>
              <w:top w:val="single" w:sz="4" w:space="0" w:color="auto"/>
              <w:bottom w:val="single" w:sz="4" w:space="0" w:color="auto"/>
            </w:tcBorders>
            <w:shd w:val="clear" w:color="auto" w:fill="FFFFFF"/>
          </w:tcPr>
          <w:p w14:paraId="0FC7F02C" w14:textId="77777777" w:rsidR="005E4AB4" w:rsidRDefault="005E4AB4" w:rsidP="005E4AB4">
            <w:pPr>
              <w:rPr>
                <w:sz w:val="22"/>
                <w:szCs w:val="22"/>
              </w:rPr>
            </w:pPr>
          </w:p>
        </w:tc>
      </w:tr>
      <w:tr w:rsidR="005E4AB4" w14:paraId="03BBCCD6" w14:textId="77777777" w:rsidTr="00980565">
        <w:trPr>
          <w:trHeight w:val="273"/>
        </w:trPr>
        <w:tc>
          <w:tcPr>
            <w:tcW w:w="5197" w:type="dxa"/>
            <w:tcBorders>
              <w:top w:val="single" w:sz="4" w:space="0" w:color="auto"/>
              <w:bottom w:val="single" w:sz="4" w:space="0" w:color="auto"/>
            </w:tcBorders>
            <w:shd w:val="clear" w:color="auto" w:fill="FFFFFF"/>
          </w:tcPr>
          <w:p w14:paraId="5FC16047" w14:textId="54A49E74" w:rsidR="005E4AB4" w:rsidRPr="005E4AB4" w:rsidRDefault="005E4AB4" w:rsidP="005E4AB4">
            <w:pPr>
              <w:numPr>
                <w:ilvl w:val="1"/>
                <w:numId w:val="7"/>
              </w:numPr>
              <w:spacing w:line="276" w:lineRule="auto"/>
              <w:rPr>
                <w:sz w:val="22"/>
                <w:szCs w:val="22"/>
              </w:rPr>
            </w:pPr>
            <w:r w:rsidRPr="005E4AB4">
              <w:rPr>
                <w:sz w:val="22"/>
                <w:szCs w:val="22"/>
              </w:rPr>
              <w:t>Representative &amp; Respectful Language</w:t>
            </w:r>
          </w:p>
        </w:tc>
        <w:tc>
          <w:tcPr>
            <w:tcW w:w="5243" w:type="dxa"/>
            <w:gridSpan w:val="2"/>
            <w:tcBorders>
              <w:top w:val="single" w:sz="4" w:space="0" w:color="auto"/>
              <w:bottom w:val="single" w:sz="4" w:space="0" w:color="auto"/>
            </w:tcBorders>
            <w:shd w:val="clear" w:color="auto" w:fill="FFFFFF"/>
          </w:tcPr>
          <w:p w14:paraId="189769A0" w14:textId="77777777" w:rsidR="005E4AB4" w:rsidRDefault="005E4AB4" w:rsidP="005E4AB4">
            <w:pPr>
              <w:rPr>
                <w:sz w:val="22"/>
                <w:szCs w:val="22"/>
              </w:rPr>
            </w:pPr>
          </w:p>
        </w:tc>
      </w:tr>
      <w:tr w:rsidR="005E4AB4" w14:paraId="745A88FE" w14:textId="77777777" w:rsidTr="00980565">
        <w:trPr>
          <w:trHeight w:val="330"/>
        </w:trPr>
        <w:tc>
          <w:tcPr>
            <w:tcW w:w="5197" w:type="dxa"/>
            <w:tcBorders>
              <w:top w:val="single" w:sz="4" w:space="0" w:color="auto"/>
              <w:bottom w:val="single" w:sz="4" w:space="0" w:color="auto"/>
            </w:tcBorders>
            <w:shd w:val="clear" w:color="auto" w:fill="FFFFFF"/>
          </w:tcPr>
          <w:p w14:paraId="56ADD993" w14:textId="527404BE" w:rsidR="005E4AB4" w:rsidRPr="005E4AB4" w:rsidRDefault="005E4AB4" w:rsidP="005E4AB4">
            <w:pPr>
              <w:numPr>
                <w:ilvl w:val="2"/>
                <w:numId w:val="7"/>
              </w:numPr>
              <w:spacing w:line="276" w:lineRule="auto"/>
              <w:rPr>
                <w:sz w:val="22"/>
                <w:szCs w:val="22"/>
              </w:rPr>
            </w:pPr>
            <w:r w:rsidRPr="005E4AB4">
              <w:rPr>
                <w:sz w:val="22"/>
                <w:szCs w:val="22"/>
              </w:rPr>
              <w:t>People first language</w:t>
            </w:r>
          </w:p>
        </w:tc>
        <w:tc>
          <w:tcPr>
            <w:tcW w:w="5243" w:type="dxa"/>
            <w:gridSpan w:val="2"/>
            <w:tcBorders>
              <w:top w:val="single" w:sz="4" w:space="0" w:color="auto"/>
              <w:bottom w:val="single" w:sz="4" w:space="0" w:color="auto"/>
            </w:tcBorders>
            <w:shd w:val="clear" w:color="auto" w:fill="FFFFFF"/>
          </w:tcPr>
          <w:p w14:paraId="6680C034" w14:textId="77777777" w:rsidR="005E4AB4" w:rsidRDefault="005E4AB4" w:rsidP="005E4AB4">
            <w:pPr>
              <w:rPr>
                <w:sz w:val="22"/>
                <w:szCs w:val="22"/>
              </w:rPr>
            </w:pPr>
          </w:p>
        </w:tc>
      </w:tr>
      <w:tr w:rsidR="005E4AB4" w14:paraId="4111AD22" w14:textId="77777777" w:rsidTr="00980565">
        <w:trPr>
          <w:trHeight w:val="288"/>
        </w:trPr>
        <w:tc>
          <w:tcPr>
            <w:tcW w:w="5197" w:type="dxa"/>
            <w:tcBorders>
              <w:top w:val="single" w:sz="4" w:space="0" w:color="auto"/>
              <w:bottom w:val="single" w:sz="4" w:space="0" w:color="auto"/>
            </w:tcBorders>
            <w:shd w:val="clear" w:color="auto" w:fill="FFFFFF"/>
          </w:tcPr>
          <w:p w14:paraId="50466D03" w14:textId="7BDDB8A7" w:rsidR="005E4AB4" w:rsidRPr="005E4AB4" w:rsidRDefault="005E4AB4" w:rsidP="005E4AB4">
            <w:pPr>
              <w:numPr>
                <w:ilvl w:val="2"/>
                <w:numId w:val="7"/>
              </w:numPr>
              <w:spacing w:line="276" w:lineRule="auto"/>
              <w:rPr>
                <w:sz w:val="22"/>
                <w:szCs w:val="22"/>
              </w:rPr>
            </w:pPr>
            <w:r w:rsidRPr="005E4AB4">
              <w:rPr>
                <w:sz w:val="22"/>
                <w:szCs w:val="22"/>
              </w:rPr>
              <w:t>Identity first language</w:t>
            </w:r>
          </w:p>
        </w:tc>
        <w:tc>
          <w:tcPr>
            <w:tcW w:w="5243" w:type="dxa"/>
            <w:gridSpan w:val="2"/>
            <w:tcBorders>
              <w:top w:val="single" w:sz="4" w:space="0" w:color="auto"/>
              <w:bottom w:val="single" w:sz="4" w:space="0" w:color="auto"/>
            </w:tcBorders>
            <w:shd w:val="clear" w:color="auto" w:fill="FFFFFF"/>
          </w:tcPr>
          <w:p w14:paraId="38D0E5EE" w14:textId="77777777" w:rsidR="005E4AB4" w:rsidRDefault="005E4AB4" w:rsidP="005E4AB4">
            <w:pPr>
              <w:rPr>
                <w:sz w:val="22"/>
                <w:szCs w:val="22"/>
              </w:rPr>
            </w:pPr>
          </w:p>
        </w:tc>
      </w:tr>
      <w:tr w:rsidR="005E4AB4" w14:paraId="1422C801" w14:textId="77777777" w:rsidTr="00980565">
        <w:trPr>
          <w:trHeight w:val="315"/>
        </w:trPr>
        <w:tc>
          <w:tcPr>
            <w:tcW w:w="5197" w:type="dxa"/>
            <w:tcBorders>
              <w:top w:val="single" w:sz="4" w:space="0" w:color="auto"/>
              <w:bottom w:val="single" w:sz="4" w:space="0" w:color="auto"/>
            </w:tcBorders>
            <w:shd w:val="clear" w:color="auto" w:fill="FFFFFF"/>
          </w:tcPr>
          <w:p w14:paraId="5E2BCABD" w14:textId="546B9E61" w:rsidR="005E4AB4" w:rsidRPr="005E4AB4" w:rsidRDefault="005E4AB4" w:rsidP="005E4AB4">
            <w:pPr>
              <w:numPr>
                <w:ilvl w:val="1"/>
                <w:numId w:val="7"/>
              </w:numPr>
              <w:spacing w:line="276" w:lineRule="auto"/>
              <w:rPr>
                <w:sz w:val="22"/>
                <w:szCs w:val="22"/>
              </w:rPr>
            </w:pPr>
            <w:r w:rsidRPr="005E4AB4">
              <w:rPr>
                <w:sz w:val="22"/>
                <w:szCs w:val="22"/>
              </w:rPr>
              <w:t xml:space="preserve">Least restrictive environment </w:t>
            </w:r>
          </w:p>
        </w:tc>
        <w:tc>
          <w:tcPr>
            <w:tcW w:w="5243" w:type="dxa"/>
            <w:gridSpan w:val="2"/>
            <w:tcBorders>
              <w:top w:val="single" w:sz="4" w:space="0" w:color="auto"/>
              <w:bottom w:val="single" w:sz="4" w:space="0" w:color="auto"/>
            </w:tcBorders>
            <w:shd w:val="clear" w:color="auto" w:fill="FFFFFF"/>
          </w:tcPr>
          <w:p w14:paraId="510DA93F" w14:textId="77777777" w:rsidR="005E4AB4" w:rsidRDefault="005E4AB4" w:rsidP="005E4AB4">
            <w:pPr>
              <w:rPr>
                <w:sz w:val="22"/>
                <w:szCs w:val="22"/>
              </w:rPr>
            </w:pPr>
          </w:p>
        </w:tc>
      </w:tr>
      <w:tr w:rsidR="005E4AB4" w14:paraId="0F077BEF" w14:textId="77777777" w:rsidTr="00980565">
        <w:trPr>
          <w:trHeight w:val="273"/>
        </w:trPr>
        <w:tc>
          <w:tcPr>
            <w:tcW w:w="5197" w:type="dxa"/>
            <w:tcBorders>
              <w:top w:val="single" w:sz="4" w:space="0" w:color="auto"/>
              <w:bottom w:val="single" w:sz="4" w:space="0" w:color="auto"/>
            </w:tcBorders>
            <w:shd w:val="clear" w:color="auto" w:fill="FFFFFF"/>
          </w:tcPr>
          <w:p w14:paraId="155F9A58" w14:textId="242FE68D" w:rsidR="005E4AB4" w:rsidRPr="005E4AB4" w:rsidRDefault="005E4AB4" w:rsidP="005E4AB4">
            <w:pPr>
              <w:numPr>
                <w:ilvl w:val="1"/>
                <w:numId w:val="7"/>
              </w:numPr>
              <w:spacing w:line="276" w:lineRule="auto"/>
              <w:rPr>
                <w:sz w:val="22"/>
                <w:szCs w:val="22"/>
              </w:rPr>
            </w:pPr>
            <w:r w:rsidRPr="005E4AB4">
              <w:rPr>
                <w:sz w:val="22"/>
                <w:szCs w:val="22"/>
              </w:rPr>
              <w:t>Working with local public/private school systems</w:t>
            </w:r>
          </w:p>
        </w:tc>
        <w:tc>
          <w:tcPr>
            <w:tcW w:w="5243" w:type="dxa"/>
            <w:gridSpan w:val="2"/>
            <w:tcBorders>
              <w:top w:val="single" w:sz="4" w:space="0" w:color="auto"/>
              <w:bottom w:val="single" w:sz="4" w:space="0" w:color="auto"/>
            </w:tcBorders>
            <w:shd w:val="clear" w:color="auto" w:fill="FFFFFF"/>
          </w:tcPr>
          <w:p w14:paraId="0FB0DC7E" w14:textId="77777777" w:rsidR="005E4AB4" w:rsidRDefault="005E4AB4" w:rsidP="005E4AB4">
            <w:pPr>
              <w:rPr>
                <w:sz w:val="22"/>
                <w:szCs w:val="22"/>
              </w:rPr>
            </w:pPr>
          </w:p>
        </w:tc>
      </w:tr>
      <w:tr w:rsidR="005E4AB4" w14:paraId="1BE28375" w14:textId="77777777" w:rsidTr="009446C1">
        <w:trPr>
          <w:trHeight w:val="330"/>
        </w:trPr>
        <w:tc>
          <w:tcPr>
            <w:tcW w:w="5197" w:type="dxa"/>
            <w:tcBorders>
              <w:top w:val="single" w:sz="4" w:space="0" w:color="auto"/>
              <w:bottom w:val="single" w:sz="4" w:space="0" w:color="auto"/>
            </w:tcBorders>
            <w:shd w:val="clear" w:color="auto" w:fill="FFFFFF"/>
          </w:tcPr>
          <w:p w14:paraId="2D2A2F1B" w14:textId="5D81111E" w:rsidR="005E4AB4" w:rsidRPr="00D117BC" w:rsidRDefault="005E4AB4" w:rsidP="005E4AB4">
            <w:pPr>
              <w:numPr>
                <w:ilvl w:val="1"/>
                <w:numId w:val="7"/>
              </w:numPr>
              <w:spacing w:line="276" w:lineRule="auto"/>
              <w:rPr>
                <w:sz w:val="22"/>
                <w:szCs w:val="22"/>
              </w:rPr>
            </w:pPr>
            <w:r w:rsidRPr="00D117BC">
              <w:rPr>
                <w:sz w:val="22"/>
                <w:szCs w:val="22"/>
              </w:rPr>
              <w:t xml:space="preserve">Advocacy and public policy </w:t>
            </w:r>
          </w:p>
        </w:tc>
        <w:tc>
          <w:tcPr>
            <w:tcW w:w="5243" w:type="dxa"/>
            <w:gridSpan w:val="2"/>
            <w:tcBorders>
              <w:top w:val="single" w:sz="4" w:space="0" w:color="auto"/>
              <w:bottom w:val="single" w:sz="4" w:space="0" w:color="auto"/>
            </w:tcBorders>
            <w:shd w:val="clear" w:color="auto" w:fill="FFFFFF"/>
          </w:tcPr>
          <w:p w14:paraId="465DE9E3" w14:textId="77777777" w:rsidR="005E4AB4" w:rsidRDefault="005E4AB4" w:rsidP="005E4AB4">
            <w:pPr>
              <w:rPr>
                <w:sz w:val="22"/>
                <w:szCs w:val="22"/>
              </w:rPr>
            </w:pPr>
          </w:p>
        </w:tc>
      </w:tr>
      <w:tr w:rsidR="005E4AB4" w14:paraId="40115C88" w14:textId="77777777" w:rsidTr="009446C1">
        <w:trPr>
          <w:trHeight w:val="330"/>
        </w:trPr>
        <w:tc>
          <w:tcPr>
            <w:tcW w:w="5197" w:type="dxa"/>
            <w:tcBorders>
              <w:top w:val="single" w:sz="4" w:space="0" w:color="auto"/>
              <w:bottom w:val="single" w:sz="4" w:space="0" w:color="auto"/>
            </w:tcBorders>
            <w:shd w:val="clear" w:color="auto" w:fill="FFFFFF"/>
          </w:tcPr>
          <w:p w14:paraId="5BD9D8BF" w14:textId="6A7CE662" w:rsidR="005E4AB4" w:rsidRPr="00D117BC" w:rsidRDefault="005E4AB4" w:rsidP="005E4AB4">
            <w:pPr>
              <w:numPr>
                <w:ilvl w:val="1"/>
                <w:numId w:val="7"/>
              </w:numPr>
              <w:spacing w:line="276" w:lineRule="auto"/>
              <w:rPr>
                <w:sz w:val="22"/>
                <w:szCs w:val="22"/>
              </w:rPr>
            </w:pPr>
            <w:r w:rsidRPr="00D117BC">
              <w:rPr>
                <w:sz w:val="22"/>
                <w:szCs w:val="22"/>
              </w:rPr>
              <w:t>Resources and agencies</w:t>
            </w:r>
          </w:p>
        </w:tc>
        <w:tc>
          <w:tcPr>
            <w:tcW w:w="5243" w:type="dxa"/>
            <w:gridSpan w:val="2"/>
            <w:tcBorders>
              <w:top w:val="single" w:sz="4" w:space="0" w:color="auto"/>
              <w:bottom w:val="single" w:sz="4" w:space="0" w:color="auto"/>
            </w:tcBorders>
            <w:shd w:val="clear" w:color="auto" w:fill="FFFFFF"/>
          </w:tcPr>
          <w:p w14:paraId="4F5D0EE6" w14:textId="77777777" w:rsidR="005E4AB4" w:rsidRDefault="005E4AB4" w:rsidP="005E4AB4">
            <w:pPr>
              <w:rPr>
                <w:sz w:val="22"/>
                <w:szCs w:val="22"/>
              </w:rPr>
            </w:pPr>
          </w:p>
        </w:tc>
      </w:tr>
      <w:tr w:rsidR="005E4AB4" w14:paraId="4550BB2C" w14:textId="77777777" w:rsidTr="009446C1">
        <w:trPr>
          <w:trHeight w:val="350"/>
        </w:trPr>
        <w:tc>
          <w:tcPr>
            <w:tcW w:w="5197" w:type="dxa"/>
            <w:tcBorders>
              <w:top w:val="single" w:sz="4" w:space="0" w:color="auto"/>
            </w:tcBorders>
            <w:shd w:val="clear" w:color="auto" w:fill="FFFFFF"/>
          </w:tcPr>
          <w:p w14:paraId="7517921D" w14:textId="01F31F07" w:rsidR="005E4AB4" w:rsidRPr="00D117BC" w:rsidRDefault="005E4AB4" w:rsidP="005E4AB4">
            <w:pPr>
              <w:numPr>
                <w:ilvl w:val="0"/>
                <w:numId w:val="7"/>
              </w:numPr>
              <w:pBdr>
                <w:top w:val="nil"/>
                <w:left w:val="nil"/>
                <w:bottom w:val="nil"/>
                <w:right w:val="nil"/>
                <w:between w:val="nil"/>
              </w:pBdr>
              <w:spacing w:line="276" w:lineRule="auto"/>
              <w:rPr>
                <w:sz w:val="22"/>
                <w:szCs w:val="22"/>
              </w:rPr>
            </w:pPr>
            <w:r w:rsidRPr="00D117BC">
              <w:rPr>
                <w:sz w:val="22"/>
                <w:szCs w:val="22"/>
              </w:rPr>
              <w:t xml:space="preserve">Responsibilities of teachers </w:t>
            </w:r>
          </w:p>
        </w:tc>
        <w:tc>
          <w:tcPr>
            <w:tcW w:w="5243" w:type="dxa"/>
            <w:gridSpan w:val="2"/>
            <w:tcBorders>
              <w:top w:val="single" w:sz="4" w:space="0" w:color="auto"/>
            </w:tcBorders>
            <w:shd w:val="clear" w:color="auto" w:fill="FFFFFF"/>
          </w:tcPr>
          <w:p w14:paraId="244D5208" w14:textId="77777777" w:rsidR="005E4AB4" w:rsidRDefault="005E4AB4" w:rsidP="005E4AB4">
            <w:pPr>
              <w:rPr>
                <w:sz w:val="22"/>
                <w:szCs w:val="22"/>
              </w:rPr>
            </w:pPr>
          </w:p>
        </w:tc>
      </w:tr>
      <w:tr w:rsidR="005E4AB4" w14:paraId="0E405AB7" w14:textId="77777777" w:rsidTr="002C4330">
        <w:trPr>
          <w:trHeight w:val="368"/>
        </w:trPr>
        <w:tc>
          <w:tcPr>
            <w:tcW w:w="5197" w:type="dxa"/>
            <w:tcBorders>
              <w:bottom w:val="single" w:sz="4" w:space="0" w:color="auto"/>
            </w:tcBorders>
            <w:shd w:val="clear" w:color="auto" w:fill="FFFFFF"/>
          </w:tcPr>
          <w:p w14:paraId="45295EA7" w14:textId="2227336A" w:rsidR="005E4AB4" w:rsidRPr="00D117BC" w:rsidRDefault="005E4AB4" w:rsidP="005E4AB4">
            <w:pPr>
              <w:numPr>
                <w:ilvl w:val="1"/>
                <w:numId w:val="7"/>
              </w:numPr>
              <w:spacing w:line="276" w:lineRule="auto"/>
              <w:rPr>
                <w:sz w:val="22"/>
                <w:szCs w:val="22"/>
              </w:rPr>
            </w:pPr>
            <w:r w:rsidRPr="00D117BC">
              <w:rPr>
                <w:sz w:val="22"/>
                <w:szCs w:val="22"/>
              </w:rPr>
              <w:t>Recognition of personal beliefs and biases</w:t>
            </w:r>
          </w:p>
        </w:tc>
        <w:tc>
          <w:tcPr>
            <w:tcW w:w="5243" w:type="dxa"/>
            <w:gridSpan w:val="2"/>
            <w:tcBorders>
              <w:bottom w:val="single" w:sz="4" w:space="0" w:color="auto"/>
            </w:tcBorders>
            <w:shd w:val="clear" w:color="auto" w:fill="FFFFFF"/>
          </w:tcPr>
          <w:p w14:paraId="5F20F413" w14:textId="77777777" w:rsidR="005E4AB4" w:rsidRDefault="005E4AB4" w:rsidP="005E4AB4">
            <w:pPr>
              <w:tabs>
                <w:tab w:val="left" w:pos="1820"/>
              </w:tabs>
              <w:rPr>
                <w:sz w:val="22"/>
                <w:szCs w:val="22"/>
              </w:rPr>
            </w:pPr>
          </w:p>
        </w:tc>
      </w:tr>
      <w:tr w:rsidR="005E4AB4" w14:paraId="7699F80E" w14:textId="77777777" w:rsidTr="008036B3">
        <w:trPr>
          <w:trHeight w:val="300"/>
        </w:trPr>
        <w:tc>
          <w:tcPr>
            <w:tcW w:w="5197" w:type="dxa"/>
            <w:tcBorders>
              <w:top w:val="single" w:sz="4" w:space="0" w:color="auto"/>
              <w:bottom w:val="single" w:sz="4" w:space="0" w:color="auto"/>
            </w:tcBorders>
            <w:shd w:val="clear" w:color="auto" w:fill="FFFFFF"/>
          </w:tcPr>
          <w:p w14:paraId="55E4E1D7" w14:textId="0193BC0D" w:rsidR="005E4AB4" w:rsidRPr="00D117BC" w:rsidRDefault="005E4AB4" w:rsidP="005E4AB4">
            <w:pPr>
              <w:numPr>
                <w:ilvl w:val="2"/>
                <w:numId w:val="7"/>
              </w:numPr>
              <w:spacing w:line="276" w:lineRule="auto"/>
              <w:rPr>
                <w:sz w:val="22"/>
                <w:szCs w:val="22"/>
              </w:rPr>
            </w:pPr>
            <w:r w:rsidRPr="00D117BC">
              <w:rPr>
                <w:sz w:val="22"/>
                <w:szCs w:val="22"/>
              </w:rPr>
              <w:t>Ethics and professional behaviors</w:t>
            </w:r>
          </w:p>
        </w:tc>
        <w:tc>
          <w:tcPr>
            <w:tcW w:w="5243" w:type="dxa"/>
            <w:gridSpan w:val="2"/>
            <w:tcBorders>
              <w:top w:val="single" w:sz="4" w:space="0" w:color="auto"/>
              <w:bottom w:val="single" w:sz="4" w:space="0" w:color="auto"/>
            </w:tcBorders>
            <w:shd w:val="clear" w:color="auto" w:fill="FFFFFF"/>
          </w:tcPr>
          <w:p w14:paraId="48B8DA42" w14:textId="77777777" w:rsidR="005E4AB4" w:rsidRDefault="005E4AB4" w:rsidP="005E4AB4">
            <w:pPr>
              <w:tabs>
                <w:tab w:val="left" w:pos="1820"/>
              </w:tabs>
              <w:rPr>
                <w:sz w:val="22"/>
                <w:szCs w:val="22"/>
              </w:rPr>
            </w:pPr>
          </w:p>
        </w:tc>
      </w:tr>
      <w:tr w:rsidR="005E4AB4" w14:paraId="4A97A8FC" w14:textId="77777777" w:rsidTr="008036B3">
        <w:trPr>
          <w:trHeight w:val="375"/>
        </w:trPr>
        <w:tc>
          <w:tcPr>
            <w:tcW w:w="5197" w:type="dxa"/>
            <w:tcBorders>
              <w:top w:val="single" w:sz="4" w:space="0" w:color="auto"/>
              <w:bottom w:val="single" w:sz="4" w:space="0" w:color="auto"/>
            </w:tcBorders>
            <w:shd w:val="clear" w:color="auto" w:fill="FFFFFF"/>
          </w:tcPr>
          <w:p w14:paraId="0BCE2860" w14:textId="2D0F34A3" w:rsidR="005E4AB4" w:rsidRPr="00D117BC" w:rsidRDefault="005E4AB4" w:rsidP="005E4AB4">
            <w:pPr>
              <w:numPr>
                <w:ilvl w:val="2"/>
                <w:numId w:val="7"/>
              </w:numPr>
              <w:spacing w:line="276" w:lineRule="auto"/>
              <w:rPr>
                <w:sz w:val="22"/>
                <w:szCs w:val="22"/>
              </w:rPr>
            </w:pPr>
            <w:r w:rsidRPr="00D117BC">
              <w:rPr>
                <w:sz w:val="22"/>
                <w:szCs w:val="22"/>
              </w:rPr>
              <w:t>Cultural responsiveness</w:t>
            </w:r>
          </w:p>
        </w:tc>
        <w:tc>
          <w:tcPr>
            <w:tcW w:w="5243" w:type="dxa"/>
            <w:gridSpan w:val="2"/>
            <w:tcBorders>
              <w:top w:val="single" w:sz="4" w:space="0" w:color="auto"/>
              <w:bottom w:val="single" w:sz="4" w:space="0" w:color="auto"/>
            </w:tcBorders>
            <w:shd w:val="clear" w:color="auto" w:fill="FFFFFF"/>
          </w:tcPr>
          <w:p w14:paraId="7EEFA4F1" w14:textId="77777777" w:rsidR="005E4AB4" w:rsidRDefault="005E4AB4" w:rsidP="005E4AB4">
            <w:pPr>
              <w:tabs>
                <w:tab w:val="left" w:pos="1820"/>
              </w:tabs>
              <w:rPr>
                <w:sz w:val="22"/>
                <w:szCs w:val="22"/>
              </w:rPr>
            </w:pPr>
          </w:p>
        </w:tc>
      </w:tr>
      <w:tr w:rsidR="005E4AB4" w14:paraId="36C1A86E" w14:textId="77777777" w:rsidTr="005E4AB4">
        <w:trPr>
          <w:trHeight w:val="368"/>
        </w:trPr>
        <w:tc>
          <w:tcPr>
            <w:tcW w:w="5197" w:type="dxa"/>
            <w:tcBorders>
              <w:top w:val="single" w:sz="4" w:space="0" w:color="auto"/>
              <w:bottom w:val="single" w:sz="4" w:space="0" w:color="auto"/>
            </w:tcBorders>
            <w:shd w:val="clear" w:color="auto" w:fill="FFFFFF"/>
          </w:tcPr>
          <w:p w14:paraId="373ABA11" w14:textId="62378AB5" w:rsidR="005E4AB4" w:rsidRPr="00D117BC" w:rsidRDefault="005E4AB4" w:rsidP="005E4AB4">
            <w:pPr>
              <w:pStyle w:val="ListParagraph"/>
              <w:numPr>
                <w:ilvl w:val="1"/>
                <w:numId w:val="11"/>
              </w:numPr>
              <w:rPr>
                <w:sz w:val="22"/>
                <w:szCs w:val="22"/>
              </w:rPr>
            </w:pPr>
            <w:r w:rsidRPr="00D117BC">
              <w:rPr>
                <w:sz w:val="22"/>
                <w:szCs w:val="22"/>
              </w:rPr>
              <w:t>Reflective practice</w:t>
            </w:r>
          </w:p>
        </w:tc>
        <w:tc>
          <w:tcPr>
            <w:tcW w:w="5243" w:type="dxa"/>
            <w:gridSpan w:val="2"/>
            <w:tcBorders>
              <w:top w:val="single" w:sz="4" w:space="0" w:color="auto"/>
              <w:bottom w:val="single" w:sz="4" w:space="0" w:color="auto"/>
            </w:tcBorders>
            <w:shd w:val="clear" w:color="auto" w:fill="FFFFFF"/>
          </w:tcPr>
          <w:p w14:paraId="6300F4F1" w14:textId="77777777" w:rsidR="005E4AB4" w:rsidRDefault="005E4AB4" w:rsidP="005E4AB4">
            <w:pPr>
              <w:tabs>
                <w:tab w:val="left" w:pos="1820"/>
              </w:tabs>
              <w:rPr>
                <w:sz w:val="22"/>
                <w:szCs w:val="22"/>
              </w:rPr>
            </w:pPr>
          </w:p>
        </w:tc>
      </w:tr>
      <w:tr w:rsidR="005E4AB4" w14:paraId="2AA5E7D6" w14:textId="77777777" w:rsidTr="00597E2F">
        <w:trPr>
          <w:trHeight w:val="405"/>
        </w:trPr>
        <w:tc>
          <w:tcPr>
            <w:tcW w:w="5197" w:type="dxa"/>
            <w:tcBorders>
              <w:top w:val="single" w:sz="4" w:space="0" w:color="auto"/>
              <w:bottom w:val="single" w:sz="4" w:space="0" w:color="auto"/>
            </w:tcBorders>
            <w:shd w:val="clear" w:color="auto" w:fill="FFFFFF"/>
          </w:tcPr>
          <w:p w14:paraId="3E67467F" w14:textId="7CF3FE30" w:rsidR="005E4AB4" w:rsidRPr="00D117BC" w:rsidRDefault="005E4AB4" w:rsidP="005E4AB4">
            <w:pPr>
              <w:pStyle w:val="ListParagraph"/>
              <w:numPr>
                <w:ilvl w:val="1"/>
                <w:numId w:val="11"/>
              </w:numPr>
              <w:rPr>
                <w:sz w:val="22"/>
                <w:szCs w:val="22"/>
              </w:rPr>
            </w:pPr>
            <w:r w:rsidRPr="00D117BC">
              <w:rPr>
                <w:sz w:val="22"/>
                <w:szCs w:val="22"/>
              </w:rPr>
              <w:t>Collaboration with families and early intervention specialists</w:t>
            </w:r>
          </w:p>
        </w:tc>
        <w:tc>
          <w:tcPr>
            <w:tcW w:w="5243" w:type="dxa"/>
            <w:gridSpan w:val="2"/>
            <w:tcBorders>
              <w:top w:val="single" w:sz="4" w:space="0" w:color="auto"/>
              <w:bottom w:val="single" w:sz="4" w:space="0" w:color="auto"/>
            </w:tcBorders>
            <w:shd w:val="clear" w:color="auto" w:fill="FFFFFF"/>
          </w:tcPr>
          <w:p w14:paraId="1B085B5E" w14:textId="001B24F3" w:rsidR="005E4AB4" w:rsidRDefault="005E4AB4" w:rsidP="005E4AB4">
            <w:pPr>
              <w:tabs>
                <w:tab w:val="left" w:pos="1820"/>
              </w:tabs>
              <w:rPr>
                <w:sz w:val="22"/>
                <w:szCs w:val="22"/>
              </w:rPr>
            </w:pPr>
          </w:p>
        </w:tc>
      </w:tr>
      <w:tr w:rsidR="005E4AB4" w14:paraId="660B0FE2" w14:textId="77777777" w:rsidTr="00597E2F">
        <w:trPr>
          <w:trHeight w:val="228"/>
        </w:trPr>
        <w:tc>
          <w:tcPr>
            <w:tcW w:w="5197" w:type="dxa"/>
            <w:tcBorders>
              <w:top w:val="single" w:sz="4" w:space="0" w:color="auto"/>
              <w:bottom w:val="single" w:sz="4" w:space="0" w:color="auto"/>
            </w:tcBorders>
            <w:shd w:val="clear" w:color="auto" w:fill="FFFFFF"/>
          </w:tcPr>
          <w:p w14:paraId="39BBC98B" w14:textId="307504C7" w:rsidR="005E4AB4" w:rsidRPr="00D117BC" w:rsidRDefault="005E4AB4" w:rsidP="005E4AB4">
            <w:pPr>
              <w:pStyle w:val="ListParagraph"/>
              <w:numPr>
                <w:ilvl w:val="1"/>
                <w:numId w:val="11"/>
              </w:numPr>
              <w:rPr>
                <w:sz w:val="22"/>
                <w:szCs w:val="22"/>
              </w:rPr>
            </w:pPr>
            <w:r w:rsidRPr="00D117BC">
              <w:rPr>
                <w:sz w:val="22"/>
                <w:szCs w:val="22"/>
              </w:rPr>
              <w:t>Participation on IFSP/IEP teams</w:t>
            </w:r>
          </w:p>
        </w:tc>
        <w:tc>
          <w:tcPr>
            <w:tcW w:w="5243" w:type="dxa"/>
            <w:gridSpan w:val="2"/>
            <w:tcBorders>
              <w:top w:val="single" w:sz="4" w:space="0" w:color="auto"/>
              <w:bottom w:val="single" w:sz="4" w:space="0" w:color="auto"/>
            </w:tcBorders>
            <w:shd w:val="clear" w:color="auto" w:fill="FFFFFF"/>
          </w:tcPr>
          <w:p w14:paraId="742FBA4D" w14:textId="77777777" w:rsidR="005E4AB4" w:rsidRDefault="005E4AB4" w:rsidP="005E4AB4">
            <w:pPr>
              <w:tabs>
                <w:tab w:val="left" w:pos="1820"/>
              </w:tabs>
              <w:rPr>
                <w:sz w:val="22"/>
                <w:szCs w:val="22"/>
              </w:rPr>
            </w:pPr>
          </w:p>
        </w:tc>
      </w:tr>
      <w:tr w:rsidR="005E4AB4" w14:paraId="28E1F91E" w14:textId="77777777" w:rsidTr="00597E2F">
        <w:trPr>
          <w:trHeight w:val="375"/>
        </w:trPr>
        <w:tc>
          <w:tcPr>
            <w:tcW w:w="5197" w:type="dxa"/>
            <w:tcBorders>
              <w:top w:val="single" w:sz="4" w:space="0" w:color="auto"/>
              <w:bottom w:val="single" w:sz="4" w:space="0" w:color="auto"/>
            </w:tcBorders>
            <w:shd w:val="clear" w:color="auto" w:fill="FFFFFF"/>
          </w:tcPr>
          <w:p w14:paraId="516D514E" w14:textId="397BBAB5" w:rsidR="005E4AB4" w:rsidRPr="00D117BC" w:rsidRDefault="005E4AB4" w:rsidP="005E4AB4">
            <w:pPr>
              <w:pStyle w:val="ListParagraph"/>
              <w:numPr>
                <w:ilvl w:val="1"/>
                <w:numId w:val="11"/>
              </w:numPr>
              <w:rPr>
                <w:sz w:val="22"/>
                <w:szCs w:val="22"/>
              </w:rPr>
            </w:pPr>
            <w:r w:rsidRPr="00D117BC">
              <w:rPr>
                <w:sz w:val="22"/>
                <w:szCs w:val="22"/>
              </w:rPr>
              <w:t xml:space="preserve">Implementation of IFSP/IEPs </w:t>
            </w:r>
          </w:p>
        </w:tc>
        <w:tc>
          <w:tcPr>
            <w:tcW w:w="5243" w:type="dxa"/>
            <w:gridSpan w:val="2"/>
            <w:tcBorders>
              <w:top w:val="single" w:sz="4" w:space="0" w:color="auto"/>
              <w:bottom w:val="single" w:sz="4" w:space="0" w:color="auto"/>
            </w:tcBorders>
            <w:shd w:val="clear" w:color="auto" w:fill="FFFFFF"/>
          </w:tcPr>
          <w:p w14:paraId="69D4EF01" w14:textId="77777777" w:rsidR="005E4AB4" w:rsidRDefault="005E4AB4" w:rsidP="005E4AB4">
            <w:pPr>
              <w:tabs>
                <w:tab w:val="left" w:pos="1820"/>
              </w:tabs>
              <w:rPr>
                <w:sz w:val="22"/>
                <w:szCs w:val="22"/>
              </w:rPr>
            </w:pPr>
          </w:p>
        </w:tc>
      </w:tr>
      <w:tr w:rsidR="00D117BC" w14:paraId="18498238" w14:textId="77777777" w:rsidTr="00597E2F">
        <w:trPr>
          <w:trHeight w:val="270"/>
        </w:trPr>
        <w:tc>
          <w:tcPr>
            <w:tcW w:w="5197" w:type="dxa"/>
            <w:tcBorders>
              <w:top w:val="single" w:sz="4" w:space="0" w:color="auto"/>
              <w:bottom w:val="single" w:sz="4" w:space="0" w:color="auto"/>
            </w:tcBorders>
            <w:shd w:val="clear" w:color="auto" w:fill="FFFFFF"/>
          </w:tcPr>
          <w:p w14:paraId="001EC221" w14:textId="0487647E" w:rsidR="00D117BC" w:rsidRPr="00D117BC" w:rsidRDefault="00D117BC" w:rsidP="00D117BC">
            <w:pPr>
              <w:numPr>
                <w:ilvl w:val="0"/>
                <w:numId w:val="12"/>
              </w:numPr>
              <w:spacing w:line="276" w:lineRule="auto"/>
              <w:rPr>
                <w:sz w:val="22"/>
                <w:szCs w:val="22"/>
              </w:rPr>
            </w:pPr>
            <w:r w:rsidRPr="00D117BC">
              <w:rPr>
                <w:sz w:val="22"/>
                <w:szCs w:val="22"/>
              </w:rPr>
              <w:t>Adaptations, modifications and supports</w:t>
            </w:r>
          </w:p>
        </w:tc>
        <w:tc>
          <w:tcPr>
            <w:tcW w:w="5243" w:type="dxa"/>
            <w:gridSpan w:val="2"/>
            <w:tcBorders>
              <w:top w:val="single" w:sz="4" w:space="0" w:color="auto"/>
              <w:bottom w:val="single" w:sz="4" w:space="0" w:color="auto"/>
            </w:tcBorders>
            <w:shd w:val="clear" w:color="auto" w:fill="FFFFFF"/>
          </w:tcPr>
          <w:p w14:paraId="370A1161" w14:textId="2C652A90" w:rsidR="00D117BC" w:rsidRDefault="00D117BC" w:rsidP="00D117BC">
            <w:pPr>
              <w:tabs>
                <w:tab w:val="left" w:pos="1820"/>
              </w:tabs>
              <w:rPr>
                <w:sz w:val="22"/>
                <w:szCs w:val="22"/>
              </w:rPr>
            </w:pPr>
          </w:p>
        </w:tc>
      </w:tr>
      <w:tr w:rsidR="00D117BC" w14:paraId="4B52217C" w14:textId="77777777" w:rsidTr="00597E2F">
        <w:trPr>
          <w:trHeight w:val="285"/>
        </w:trPr>
        <w:tc>
          <w:tcPr>
            <w:tcW w:w="5197" w:type="dxa"/>
            <w:tcBorders>
              <w:top w:val="single" w:sz="4" w:space="0" w:color="auto"/>
              <w:bottom w:val="single" w:sz="4" w:space="0" w:color="auto"/>
            </w:tcBorders>
            <w:shd w:val="clear" w:color="auto" w:fill="FFFFFF"/>
          </w:tcPr>
          <w:p w14:paraId="5715673F" w14:textId="455347F9" w:rsidR="00D117BC" w:rsidRPr="00D117BC" w:rsidRDefault="00D117BC" w:rsidP="00D117BC">
            <w:pPr>
              <w:pStyle w:val="ListParagraph"/>
              <w:numPr>
                <w:ilvl w:val="1"/>
                <w:numId w:val="22"/>
              </w:numPr>
              <w:rPr>
                <w:sz w:val="22"/>
                <w:szCs w:val="22"/>
              </w:rPr>
            </w:pPr>
            <w:r w:rsidRPr="00D117BC">
              <w:rPr>
                <w:sz w:val="22"/>
                <w:szCs w:val="22"/>
              </w:rPr>
              <w:t>Universal Design for Learning (UDL)</w:t>
            </w:r>
          </w:p>
        </w:tc>
        <w:tc>
          <w:tcPr>
            <w:tcW w:w="5243" w:type="dxa"/>
            <w:gridSpan w:val="2"/>
            <w:tcBorders>
              <w:top w:val="single" w:sz="4" w:space="0" w:color="auto"/>
              <w:bottom w:val="single" w:sz="4" w:space="0" w:color="auto"/>
            </w:tcBorders>
            <w:shd w:val="clear" w:color="auto" w:fill="FFFFFF"/>
          </w:tcPr>
          <w:p w14:paraId="6B26D1F9" w14:textId="77777777" w:rsidR="00D117BC" w:rsidRDefault="00D117BC" w:rsidP="00D117BC">
            <w:pPr>
              <w:tabs>
                <w:tab w:val="left" w:pos="1820"/>
              </w:tabs>
              <w:rPr>
                <w:sz w:val="22"/>
                <w:szCs w:val="22"/>
              </w:rPr>
            </w:pPr>
          </w:p>
        </w:tc>
      </w:tr>
      <w:tr w:rsidR="00D117BC" w14:paraId="6370158D" w14:textId="77777777" w:rsidTr="004E7E0C">
        <w:trPr>
          <w:trHeight w:val="345"/>
        </w:trPr>
        <w:tc>
          <w:tcPr>
            <w:tcW w:w="5197" w:type="dxa"/>
            <w:tcBorders>
              <w:top w:val="single" w:sz="4" w:space="0" w:color="auto"/>
              <w:bottom w:val="single" w:sz="4" w:space="0" w:color="auto"/>
            </w:tcBorders>
            <w:shd w:val="clear" w:color="auto" w:fill="FFFFFF"/>
          </w:tcPr>
          <w:p w14:paraId="28DB7EC5" w14:textId="51A0332D" w:rsidR="00D117BC" w:rsidRPr="00D117BC" w:rsidRDefault="00D117BC" w:rsidP="00D117BC">
            <w:pPr>
              <w:pStyle w:val="ListParagraph"/>
              <w:numPr>
                <w:ilvl w:val="1"/>
                <w:numId w:val="22"/>
              </w:numPr>
              <w:rPr>
                <w:sz w:val="22"/>
                <w:szCs w:val="22"/>
              </w:rPr>
            </w:pPr>
            <w:r w:rsidRPr="00D117BC">
              <w:rPr>
                <w:sz w:val="22"/>
                <w:szCs w:val="22"/>
              </w:rPr>
              <w:t>Environments</w:t>
            </w:r>
          </w:p>
        </w:tc>
        <w:tc>
          <w:tcPr>
            <w:tcW w:w="5243" w:type="dxa"/>
            <w:gridSpan w:val="2"/>
            <w:tcBorders>
              <w:top w:val="single" w:sz="4" w:space="0" w:color="auto"/>
              <w:bottom w:val="single" w:sz="4" w:space="0" w:color="auto"/>
            </w:tcBorders>
            <w:shd w:val="clear" w:color="auto" w:fill="FFFFFF"/>
          </w:tcPr>
          <w:p w14:paraId="079B148D" w14:textId="77777777" w:rsidR="00D117BC" w:rsidRDefault="00D117BC" w:rsidP="00D117BC">
            <w:pPr>
              <w:tabs>
                <w:tab w:val="left" w:pos="1820"/>
              </w:tabs>
              <w:rPr>
                <w:sz w:val="22"/>
                <w:szCs w:val="22"/>
              </w:rPr>
            </w:pPr>
          </w:p>
        </w:tc>
      </w:tr>
      <w:tr w:rsidR="00D117BC" w14:paraId="0FAD6695" w14:textId="77777777" w:rsidTr="004E7E0C">
        <w:trPr>
          <w:trHeight w:val="228"/>
        </w:trPr>
        <w:tc>
          <w:tcPr>
            <w:tcW w:w="5197" w:type="dxa"/>
            <w:tcBorders>
              <w:top w:val="single" w:sz="4" w:space="0" w:color="auto"/>
              <w:bottom w:val="single" w:sz="4" w:space="0" w:color="auto"/>
            </w:tcBorders>
            <w:shd w:val="clear" w:color="auto" w:fill="FFFFFF"/>
          </w:tcPr>
          <w:p w14:paraId="5DF7A221" w14:textId="458CEAF3" w:rsidR="00D117BC" w:rsidRPr="00D117BC" w:rsidRDefault="00D117BC" w:rsidP="00D117BC">
            <w:pPr>
              <w:numPr>
                <w:ilvl w:val="2"/>
                <w:numId w:val="23"/>
              </w:numPr>
              <w:spacing w:line="276" w:lineRule="auto"/>
              <w:rPr>
                <w:sz w:val="22"/>
                <w:szCs w:val="22"/>
              </w:rPr>
            </w:pPr>
            <w:r w:rsidRPr="00D117BC">
              <w:rPr>
                <w:sz w:val="22"/>
                <w:szCs w:val="22"/>
              </w:rPr>
              <w:t>Equipment and materials, including assistive technology</w:t>
            </w:r>
          </w:p>
        </w:tc>
        <w:tc>
          <w:tcPr>
            <w:tcW w:w="5243" w:type="dxa"/>
            <w:gridSpan w:val="2"/>
            <w:tcBorders>
              <w:top w:val="single" w:sz="4" w:space="0" w:color="auto"/>
              <w:bottom w:val="single" w:sz="4" w:space="0" w:color="auto"/>
            </w:tcBorders>
            <w:shd w:val="clear" w:color="auto" w:fill="FFFFFF"/>
          </w:tcPr>
          <w:p w14:paraId="0013B903" w14:textId="77777777" w:rsidR="00D117BC" w:rsidRDefault="00D117BC" w:rsidP="00D117BC">
            <w:pPr>
              <w:tabs>
                <w:tab w:val="left" w:pos="1820"/>
              </w:tabs>
              <w:rPr>
                <w:sz w:val="22"/>
                <w:szCs w:val="22"/>
              </w:rPr>
            </w:pPr>
          </w:p>
        </w:tc>
      </w:tr>
      <w:tr w:rsidR="00D117BC" w14:paraId="3F7A3BAB" w14:textId="77777777" w:rsidTr="00682109">
        <w:trPr>
          <w:trHeight w:val="375"/>
        </w:trPr>
        <w:tc>
          <w:tcPr>
            <w:tcW w:w="5197" w:type="dxa"/>
            <w:tcBorders>
              <w:top w:val="single" w:sz="4" w:space="0" w:color="auto"/>
              <w:bottom w:val="single" w:sz="4" w:space="0" w:color="auto"/>
            </w:tcBorders>
            <w:shd w:val="clear" w:color="auto" w:fill="FFFFFF"/>
          </w:tcPr>
          <w:p w14:paraId="0A452857" w14:textId="08ED221F" w:rsidR="00D117BC" w:rsidRPr="00D117BC" w:rsidRDefault="00D117BC" w:rsidP="00D117BC">
            <w:pPr>
              <w:numPr>
                <w:ilvl w:val="2"/>
                <w:numId w:val="13"/>
              </w:numPr>
              <w:spacing w:line="276" w:lineRule="auto"/>
              <w:rPr>
                <w:sz w:val="22"/>
                <w:szCs w:val="22"/>
              </w:rPr>
            </w:pPr>
            <w:r w:rsidRPr="00D117BC">
              <w:rPr>
                <w:sz w:val="22"/>
                <w:szCs w:val="22"/>
              </w:rPr>
              <w:t>Routines and schedules</w:t>
            </w:r>
          </w:p>
        </w:tc>
        <w:tc>
          <w:tcPr>
            <w:tcW w:w="5243" w:type="dxa"/>
            <w:gridSpan w:val="2"/>
            <w:tcBorders>
              <w:top w:val="single" w:sz="4" w:space="0" w:color="auto"/>
              <w:bottom w:val="single" w:sz="4" w:space="0" w:color="auto"/>
            </w:tcBorders>
            <w:shd w:val="clear" w:color="auto" w:fill="FFFFFF"/>
          </w:tcPr>
          <w:p w14:paraId="1A295A4F" w14:textId="401E9734" w:rsidR="00D117BC" w:rsidRDefault="00D117BC" w:rsidP="00D117BC">
            <w:pPr>
              <w:tabs>
                <w:tab w:val="left" w:pos="1820"/>
              </w:tabs>
              <w:rPr>
                <w:sz w:val="22"/>
                <w:szCs w:val="22"/>
              </w:rPr>
            </w:pPr>
          </w:p>
        </w:tc>
      </w:tr>
      <w:tr w:rsidR="00D117BC" w14:paraId="5166BB24" w14:textId="77777777" w:rsidTr="00682109">
        <w:trPr>
          <w:trHeight w:val="240"/>
        </w:trPr>
        <w:tc>
          <w:tcPr>
            <w:tcW w:w="5197" w:type="dxa"/>
            <w:tcBorders>
              <w:bottom w:val="single" w:sz="4" w:space="0" w:color="auto"/>
            </w:tcBorders>
            <w:shd w:val="clear" w:color="auto" w:fill="FFFFFF"/>
          </w:tcPr>
          <w:p w14:paraId="4F4FF4E4" w14:textId="77DAF6CB" w:rsidR="00D117BC" w:rsidRPr="00D117BC" w:rsidRDefault="00D117BC" w:rsidP="00D117BC">
            <w:pPr>
              <w:numPr>
                <w:ilvl w:val="2"/>
                <w:numId w:val="13"/>
              </w:numPr>
              <w:pBdr>
                <w:top w:val="nil"/>
                <w:left w:val="nil"/>
                <w:bottom w:val="nil"/>
                <w:right w:val="nil"/>
                <w:between w:val="nil"/>
              </w:pBdr>
              <w:spacing w:line="276" w:lineRule="auto"/>
              <w:rPr>
                <w:sz w:val="22"/>
                <w:szCs w:val="22"/>
              </w:rPr>
            </w:pPr>
            <w:r w:rsidRPr="00D117BC">
              <w:rPr>
                <w:sz w:val="22"/>
                <w:szCs w:val="22"/>
              </w:rPr>
              <w:t>Room arrangement</w:t>
            </w:r>
          </w:p>
        </w:tc>
        <w:tc>
          <w:tcPr>
            <w:tcW w:w="5243" w:type="dxa"/>
            <w:gridSpan w:val="2"/>
            <w:tcBorders>
              <w:bottom w:val="single" w:sz="4" w:space="0" w:color="auto"/>
            </w:tcBorders>
            <w:shd w:val="clear" w:color="auto" w:fill="FFFFFF"/>
          </w:tcPr>
          <w:p w14:paraId="4972BA6D" w14:textId="77777777" w:rsidR="00D117BC" w:rsidRDefault="00D117BC" w:rsidP="00D117BC">
            <w:pPr>
              <w:rPr>
                <w:sz w:val="22"/>
                <w:szCs w:val="22"/>
              </w:rPr>
            </w:pPr>
          </w:p>
        </w:tc>
      </w:tr>
      <w:tr w:rsidR="00D117BC" w14:paraId="4E9431D4" w14:textId="77777777" w:rsidTr="00682109">
        <w:trPr>
          <w:trHeight w:val="195"/>
        </w:trPr>
        <w:tc>
          <w:tcPr>
            <w:tcW w:w="5197" w:type="dxa"/>
            <w:tcBorders>
              <w:top w:val="single" w:sz="4" w:space="0" w:color="auto"/>
              <w:bottom w:val="single" w:sz="4" w:space="0" w:color="auto"/>
            </w:tcBorders>
            <w:shd w:val="clear" w:color="auto" w:fill="FFFFFF"/>
          </w:tcPr>
          <w:p w14:paraId="6D264238" w14:textId="35266645" w:rsidR="00D117BC" w:rsidRPr="00D117BC" w:rsidRDefault="00D117BC" w:rsidP="00D117BC">
            <w:pPr>
              <w:numPr>
                <w:ilvl w:val="1"/>
                <w:numId w:val="24"/>
              </w:numPr>
              <w:pBdr>
                <w:top w:val="nil"/>
                <w:left w:val="nil"/>
                <w:bottom w:val="nil"/>
                <w:right w:val="nil"/>
                <w:between w:val="nil"/>
              </w:pBdr>
              <w:spacing w:line="276" w:lineRule="auto"/>
              <w:rPr>
                <w:sz w:val="22"/>
                <w:szCs w:val="22"/>
              </w:rPr>
            </w:pPr>
            <w:r w:rsidRPr="00D117BC">
              <w:rPr>
                <w:sz w:val="22"/>
                <w:szCs w:val="22"/>
              </w:rPr>
              <w:t>Curriculum</w:t>
            </w:r>
          </w:p>
        </w:tc>
        <w:tc>
          <w:tcPr>
            <w:tcW w:w="5243" w:type="dxa"/>
            <w:gridSpan w:val="2"/>
            <w:tcBorders>
              <w:top w:val="single" w:sz="4" w:space="0" w:color="auto"/>
              <w:bottom w:val="single" w:sz="4" w:space="0" w:color="auto"/>
            </w:tcBorders>
            <w:shd w:val="clear" w:color="auto" w:fill="FFFFFF"/>
          </w:tcPr>
          <w:p w14:paraId="6FC75EFE" w14:textId="77777777" w:rsidR="00D117BC" w:rsidRDefault="00D117BC" w:rsidP="00D117BC">
            <w:pPr>
              <w:rPr>
                <w:sz w:val="22"/>
                <w:szCs w:val="22"/>
              </w:rPr>
            </w:pPr>
          </w:p>
        </w:tc>
      </w:tr>
      <w:tr w:rsidR="00D117BC" w14:paraId="4DD805A0" w14:textId="77777777" w:rsidTr="00682109">
        <w:trPr>
          <w:trHeight w:val="245"/>
        </w:trPr>
        <w:tc>
          <w:tcPr>
            <w:tcW w:w="5197" w:type="dxa"/>
            <w:tcBorders>
              <w:top w:val="single" w:sz="4" w:space="0" w:color="auto"/>
              <w:bottom w:val="single" w:sz="4" w:space="0" w:color="auto"/>
            </w:tcBorders>
            <w:shd w:val="clear" w:color="auto" w:fill="FFFFFF"/>
          </w:tcPr>
          <w:p w14:paraId="46669F50" w14:textId="12CE34D8" w:rsidR="00D117BC" w:rsidRPr="00D117BC" w:rsidRDefault="00D117BC" w:rsidP="00D117BC">
            <w:pPr>
              <w:numPr>
                <w:ilvl w:val="2"/>
                <w:numId w:val="25"/>
              </w:numPr>
              <w:pBdr>
                <w:top w:val="nil"/>
                <w:left w:val="nil"/>
                <w:bottom w:val="nil"/>
                <w:right w:val="nil"/>
                <w:between w:val="nil"/>
              </w:pBdr>
              <w:spacing w:line="276" w:lineRule="auto"/>
              <w:rPr>
                <w:sz w:val="22"/>
                <w:szCs w:val="22"/>
              </w:rPr>
            </w:pPr>
            <w:r w:rsidRPr="00D117BC">
              <w:rPr>
                <w:sz w:val="22"/>
                <w:szCs w:val="22"/>
              </w:rPr>
              <w:t>Based on interests and needs</w:t>
            </w:r>
          </w:p>
        </w:tc>
        <w:tc>
          <w:tcPr>
            <w:tcW w:w="5243" w:type="dxa"/>
            <w:gridSpan w:val="2"/>
            <w:tcBorders>
              <w:top w:val="single" w:sz="4" w:space="0" w:color="auto"/>
              <w:bottom w:val="single" w:sz="4" w:space="0" w:color="auto"/>
            </w:tcBorders>
            <w:shd w:val="clear" w:color="auto" w:fill="FFFFFF"/>
          </w:tcPr>
          <w:p w14:paraId="69FA994D" w14:textId="77777777" w:rsidR="00D117BC" w:rsidRDefault="00D117BC" w:rsidP="00D117BC">
            <w:pPr>
              <w:rPr>
                <w:sz w:val="22"/>
                <w:szCs w:val="22"/>
              </w:rPr>
            </w:pPr>
          </w:p>
        </w:tc>
      </w:tr>
      <w:tr w:rsidR="00D117BC" w14:paraId="1D312A57" w14:textId="77777777" w:rsidTr="005B2A10">
        <w:trPr>
          <w:trHeight w:val="198"/>
        </w:trPr>
        <w:tc>
          <w:tcPr>
            <w:tcW w:w="5197" w:type="dxa"/>
            <w:tcBorders>
              <w:top w:val="single" w:sz="4" w:space="0" w:color="auto"/>
              <w:bottom w:val="single" w:sz="4" w:space="0" w:color="auto"/>
            </w:tcBorders>
            <w:shd w:val="clear" w:color="auto" w:fill="FFFFFF"/>
          </w:tcPr>
          <w:p w14:paraId="735C9F1E" w14:textId="77D6F148" w:rsidR="00D117BC" w:rsidRPr="00D117BC" w:rsidRDefault="00D117BC" w:rsidP="00D117BC">
            <w:pPr>
              <w:numPr>
                <w:ilvl w:val="2"/>
                <w:numId w:val="25"/>
              </w:numPr>
              <w:pBdr>
                <w:top w:val="nil"/>
                <w:left w:val="nil"/>
                <w:bottom w:val="nil"/>
                <w:right w:val="nil"/>
                <w:between w:val="nil"/>
              </w:pBdr>
              <w:spacing w:line="276" w:lineRule="auto"/>
              <w:rPr>
                <w:sz w:val="22"/>
                <w:szCs w:val="22"/>
              </w:rPr>
            </w:pPr>
            <w:r w:rsidRPr="00D117BC">
              <w:rPr>
                <w:sz w:val="22"/>
                <w:szCs w:val="22"/>
              </w:rPr>
              <w:t>Based on identified goals</w:t>
            </w:r>
          </w:p>
        </w:tc>
        <w:tc>
          <w:tcPr>
            <w:tcW w:w="5243" w:type="dxa"/>
            <w:gridSpan w:val="2"/>
            <w:tcBorders>
              <w:top w:val="single" w:sz="4" w:space="0" w:color="auto"/>
              <w:bottom w:val="single" w:sz="4" w:space="0" w:color="auto"/>
            </w:tcBorders>
            <w:shd w:val="clear" w:color="auto" w:fill="FFFFFF"/>
          </w:tcPr>
          <w:p w14:paraId="4351337D" w14:textId="77777777" w:rsidR="00D117BC" w:rsidRDefault="00D117BC" w:rsidP="00D117BC">
            <w:pPr>
              <w:rPr>
                <w:sz w:val="22"/>
                <w:szCs w:val="22"/>
              </w:rPr>
            </w:pPr>
          </w:p>
        </w:tc>
      </w:tr>
      <w:tr w:rsidR="00D117BC" w14:paraId="7AFFAEF8" w14:textId="77777777" w:rsidTr="005B2A10">
        <w:trPr>
          <w:trHeight w:val="405"/>
        </w:trPr>
        <w:tc>
          <w:tcPr>
            <w:tcW w:w="5197" w:type="dxa"/>
            <w:tcBorders>
              <w:top w:val="single" w:sz="4" w:space="0" w:color="auto"/>
              <w:bottom w:val="single" w:sz="4" w:space="0" w:color="auto"/>
            </w:tcBorders>
            <w:shd w:val="clear" w:color="auto" w:fill="FFFFFF"/>
          </w:tcPr>
          <w:p w14:paraId="0231FC9D" w14:textId="0F06F1CB" w:rsidR="00D117BC" w:rsidRPr="00D117BC" w:rsidRDefault="00D117BC" w:rsidP="00D117BC">
            <w:pPr>
              <w:numPr>
                <w:ilvl w:val="1"/>
                <w:numId w:val="3"/>
              </w:numPr>
              <w:pBdr>
                <w:top w:val="nil"/>
                <w:left w:val="nil"/>
                <w:bottom w:val="nil"/>
                <w:right w:val="nil"/>
                <w:between w:val="nil"/>
              </w:pBdr>
              <w:tabs>
                <w:tab w:val="left" w:pos="1800"/>
              </w:tabs>
              <w:spacing w:line="276" w:lineRule="auto"/>
              <w:rPr>
                <w:sz w:val="22"/>
                <w:szCs w:val="22"/>
              </w:rPr>
            </w:pPr>
            <w:r w:rsidRPr="00D117BC">
              <w:rPr>
                <w:sz w:val="22"/>
                <w:szCs w:val="22"/>
              </w:rPr>
              <w:t>Responses and interactions</w:t>
            </w:r>
          </w:p>
        </w:tc>
        <w:tc>
          <w:tcPr>
            <w:tcW w:w="5243" w:type="dxa"/>
            <w:gridSpan w:val="2"/>
            <w:tcBorders>
              <w:top w:val="single" w:sz="4" w:space="0" w:color="auto"/>
              <w:bottom w:val="single" w:sz="4" w:space="0" w:color="auto"/>
            </w:tcBorders>
            <w:shd w:val="clear" w:color="auto" w:fill="FFFFFF"/>
          </w:tcPr>
          <w:p w14:paraId="52B4BE91" w14:textId="77777777" w:rsidR="00D117BC" w:rsidRDefault="00D117BC" w:rsidP="00D117BC">
            <w:pPr>
              <w:rPr>
                <w:sz w:val="22"/>
                <w:szCs w:val="22"/>
              </w:rPr>
            </w:pPr>
          </w:p>
        </w:tc>
      </w:tr>
      <w:tr w:rsidR="00D117BC" w14:paraId="3B86A3B6" w14:textId="77777777" w:rsidTr="00CD0868">
        <w:trPr>
          <w:trHeight w:val="213"/>
        </w:trPr>
        <w:tc>
          <w:tcPr>
            <w:tcW w:w="5197" w:type="dxa"/>
            <w:tcBorders>
              <w:top w:val="single" w:sz="4" w:space="0" w:color="auto"/>
              <w:bottom w:val="single" w:sz="4" w:space="0" w:color="auto"/>
            </w:tcBorders>
            <w:shd w:val="clear" w:color="auto" w:fill="FFFFFF"/>
          </w:tcPr>
          <w:p w14:paraId="3DE85F53" w14:textId="1D0FE8FE" w:rsidR="00D117BC" w:rsidRPr="00D117BC" w:rsidRDefault="00D117BC" w:rsidP="00D117BC">
            <w:pPr>
              <w:numPr>
                <w:ilvl w:val="2"/>
                <w:numId w:val="26"/>
              </w:numPr>
              <w:pBdr>
                <w:top w:val="nil"/>
                <w:left w:val="nil"/>
                <w:bottom w:val="nil"/>
                <w:right w:val="nil"/>
                <w:between w:val="nil"/>
              </w:pBdr>
              <w:spacing w:line="276" w:lineRule="auto"/>
              <w:rPr>
                <w:sz w:val="22"/>
                <w:szCs w:val="22"/>
              </w:rPr>
            </w:pPr>
            <w:r w:rsidRPr="00D117BC">
              <w:rPr>
                <w:sz w:val="22"/>
                <w:szCs w:val="22"/>
              </w:rPr>
              <w:t>Understanding the meaning of behaviors</w:t>
            </w:r>
          </w:p>
        </w:tc>
        <w:tc>
          <w:tcPr>
            <w:tcW w:w="5243" w:type="dxa"/>
            <w:gridSpan w:val="2"/>
            <w:tcBorders>
              <w:top w:val="single" w:sz="4" w:space="0" w:color="auto"/>
              <w:bottom w:val="single" w:sz="4" w:space="0" w:color="auto"/>
            </w:tcBorders>
            <w:shd w:val="clear" w:color="auto" w:fill="FFFFFF"/>
          </w:tcPr>
          <w:p w14:paraId="169DB71D" w14:textId="77777777" w:rsidR="00D117BC" w:rsidRDefault="00D117BC" w:rsidP="00D117BC">
            <w:pPr>
              <w:rPr>
                <w:sz w:val="22"/>
                <w:szCs w:val="22"/>
              </w:rPr>
            </w:pPr>
          </w:p>
        </w:tc>
      </w:tr>
      <w:tr w:rsidR="00D117BC" w14:paraId="73ED3451" w14:textId="77777777" w:rsidTr="003C5050">
        <w:trPr>
          <w:trHeight w:val="390"/>
        </w:trPr>
        <w:tc>
          <w:tcPr>
            <w:tcW w:w="5197" w:type="dxa"/>
            <w:tcBorders>
              <w:top w:val="single" w:sz="4" w:space="0" w:color="auto"/>
              <w:bottom w:val="single" w:sz="4" w:space="0" w:color="auto"/>
            </w:tcBorders>
            <w:shd w:val="clear" w:color="auto" w:fill="FFFFFF"/>
          </w:tcPr>
          <w:p w14:paraId="37433E3B" w14:textId="6D00DE2F" w:rsidR="00D117BC" w:rsidRPr="00D117BC" w:rsidRDefault="00D117BC" w:rsidP="00D117BC">
            <w:pPr>
              <w:numPr>
                <w:ilvl w:val="2"/>
                <w:numId w:val="26"/>
              </w:numPr>
              <w:pBdr>
                <w:top w:val="nil"/>
                <w:left w:val="nil"/>
                <w:bottom w:val="nil"/>
                <w:right w:val="nil"/>
                <w:between w:val="nil"/>
              </w:pBdr>
              <w:spacing w:line="276" w:lineRule="auto"/>
              <w:rPr>
                <w:sz w:val="22"/>
                <w:szCs w:val="22"/>
              </w:rPr>
            </w:pPr>
            <w:r w:rsidRPr="00D117BC">
              <w:rPr>
                <w:sz w:val="22"/>
                <w:szCs w:val="22"/>
              </w:rPr>
              <w:lastRenderedPageBreak/>
              <w:t xml:space="preserve">Responding to behaviors that </w:t>
            </w:r>
            <w:r w:rsidRPr="00D117BC">
              <w:rPr>
                <w:sz w:val="22"/>
                <w:szCs w:val="22"/>
              </w:rPr>
              <w:t>are challenging</w:t>
            </w:r>
            <w:r w:rsidRPr="00D117BC">
              <w:rPr>
                <w:sz w:val="22"/>
                <w:szCs w:val="22"/>
              </w:rPr>
              <w:t xml:space="preserve"> </w:t>
            </w:r>
          </w:p>
        </w:tc>
        <w:tc>
          <w:tcPr>
            <w:tcW w:w="5243" w:type="dxa"/>
            <w:gridSpan w:val="2"/>
            <w:tcBorders>
              <w:top w:val="single" w:sz="4" w:space="0" w:color="auto"/>
              <w:bottom w:val="single" w:sz="4" w:space="0" w:color="auto"/>
            </w:tcBorders>
            <w:shd w:val="clear" w:color="auto" w:fill="FFFFFF"/>
          </w:tcPr>
          <w:p w14:paraId="29B7315B" w14:textId="124C3F98" w:rsidR="00D117BC" w:rsidRDefault="00D117BC" w:rsidP="00D117BC">
            <w:pPr>
              <w:rPr>
                <w:sz w:val="22"/>
                <w:szCs w:val="22"/>
              </w:rPr>
            </w:pPr>
          </w:p>
        </w:tc>
      </w:tr>
      <w:tr w:rsidR="00D117BC" w14:paraId="7648E282" w14:textId="77777777" w:rsidTr="003C5050">
        <w:trPr>
          <w:trHeight w:val="273"/>
        </w:trPr>
        <w:tc>
          <w:tcPr>
            <w:tcW w:w="5197" w:type="dxa"/>
            <w:tcBorders>
              <w:top w:val="single" w:sz="4" w:space="0" w:color="auto"/>
              <w:bottom w:val="single" w:sz="4" w:space="0" w:color="auto"/>
            </w:tcBorders>
            <w:shd w:val="clear" w:color="auto" w:fill="FFFFFF"/>
          </w:tcPr>
          <w:p w14:paraId="6DFCF378" w14:textId="58FA5BA4" w:rsidR="00D117BC" w:rsidRPr="00D117BC" w:rsidRDefault="00D117BC" w:rsidP="00D117BC">
            <w:pPr>
              <w:numPr>
                <w:ilvl w:val="2"/>
                <w:numId w:val="26"/>
              </w:numPr>
              <w:pBdr>
                <w:top w:val="nil"/>
                <w:left w:val="nil"/>
                <w:bottom w:val="nil"/>
                <w:right w:val="nil"/>
                <w:between w:val="nil"/>
              </w:pBdr>
              <w:spacing w:line="276" w:lineRule="auto"/>
              <w:rPr>
                <w:sz w:val="22"/>
                <w:szCs w:val="22"/>
              </w:rPr>
            </w:pPr>
            <w:r w:rsidRPr="00D117BC">
              <w:rPr>
                <w:sz w:val="22"/>
                <w:szCs w:val="22"/>
              </w:rPr>
              <w:t>Supporting individual goals</w:t>
            </w:r>
          </w:p>
        </w:tc>
        <w:tc>
          <w:tcPr>
            <w:tcW w:w="5243" w:type="dxa"/>
            <w:gridSpan w:val="2"/>
            <w:tcBorders>
              <w:top w:val="single" w:sz="4" w:space="0" w:color="auto"/>
              <w:bottom w:val="single" w:sz="4" w:space="0" w:color="auto"/>
            </w:tcBorders>
            <w:shd w:val="clear" w:color="auto" w:fill="FFFFFF"/>
          </w:tcPr>
          <w:p w14:paraId="1C15401A" w14:textId="77777777" w:rsidR="00D117BC" w:rsidRDefault="00D117BC" w:rsidP="00D117BC">
            <w:pPr>
              <w:rPr>
                <w:sz w:val="22"/>
                <w:szCs w:val="22"/>
              </w:rPr>
            </w:pPr>
          </w:p>
        </w:tc>
      </w:tr>
      <w:tr w:rsidR="00D117BC" w14:paraId="0FC3B1E9" w14:textId="77777777" w:rsidTr="003C5050">
        <w:trPr>
          <w:trHeight w:val="330"/>
        </w:trPr>
        <w:tc>
          <w:tcPr>
            <w:tcW w:w="5197" w:type="dxa"/>
            <w:tcBorders>
              <w:top w:val="single" w:sz="4" w:space="0" w:color="auto"/>
              <w:bottom w:val="single" w:sz="4" w:space="0" w:color="auto"/>
            </w:tcBorders>
            <w:shd w:val="clear" w:color="auto" w:fill="FFFFFF"/>
          </w:tcPr>
          <w:p w14:paraId="652696DA" w14:textId="1C9B46EF" w:rsidR="00D117BC" w:rsidRPr="00D117BC" w:rsidRDefault="00D117BC" w:rsidP="00D117BC">
            <w:pPr>
              <w:numPr>
                <w:ilvl w:val="2"/>
                <w:numId w:val="26"/>
              </w:numPr>
              <w:pBdr>
                <w:top w:val="nil"/>
                <w:left w:val="nil"/>
                <w:bottom w:val="nil"/>
                <w:right w:val="nil"/>
                <w:between w:val="nil"/>
              </w:pBdr>
              <w:spacing w:line="276" w:lineRule="auto"/>
              <w:rPr>
                <w:sz w:val="22"/>
                <w:szCs w:val="22"/>
              </w:rPr>
            </w:pPr>
            <w:r w:rsidRPr="00D117BC">
              <w:rPr>
                <w:sz w:val="22"/>
                <w:szCs w:val="22"/>
              </w:rPr>
              <w:t>Guidance</w:t>
            </w:r>
          </w:p>
        </w:tc>
        <w:tc>
          <w:tcPr>
            <w:tcW w:w="5243" w:type="dxa"/>
            <w:gridSpan w:val="2"/>
            <w:tcBorders>
              <w:top w:val="single" w:sz="4" w:space="0" w:color="auto"/>
              <w:bottom w:val="single" w:sz="4" w:space="0" w:color="auto"/>
            </w:tcBorders>
            <w:shd w:val="clear" w:color="auto" w:fill="FFFFFF"/>
          </w:tcPr>
          <w:p w14:paraId="14760C54" w14:textId="12306C4F" w:rsidR="00D117BC" w:rsidRDefault="00D117BC" w:rsidP="00D117BC">
            <w:pPr>
              <w:rPr>
                <w:sz w:val="22"/>
                <w:szCs w:val="22"/>
              </w:rPr>
            </w:pPr>
          </w:p>
        </w:tc>
      </w:tr>
      <w:tr w:rsidR="00D117BC" w14:paraId="436DB9CD" w14:textId="77777777" w:rsidTr="003C5050">
        <w:trPr>
          <w:trHeight w:val="285"/>
        </w:trPr>
        <w:tc>
          <w:tcPr>
            <w:tcW w:w="5197" w:type="dxa"/>
            <w:tcBorders>
              <w:bottom w:val="single" w:sz="4" w:space="0" w:color="auto"/>
            </w:tcBorders>
            <w:shd w:val="clear" w:color="auto" w:fill="FFFFFF"/>
          </w:tcPr>
          <w:p w14:paraId="618CDE61" w14:textId="51D6E130" w:rsidR="00D117BC" w:rsidRPr="00D117BC" w:rsidRDefault="00D117BC" w:rsidP="00D117BC">
            <w:pPr>
              <w:numPr>
                <w:ilvl w:val="0"/>
                <w:numId w:val="17"/>
              </w:numPr>
              <w:pBdr>
                <w:top w:val="nil"/>
                <w:left w:val="nil"/>
                <w:bottom w:val="nil"/>
                <w:right w:val="nil"/>
                <w:between w:val="nil"/>
              </w:pBdr>
              <w:spacing w:line="276" w:lineRule="auto"/>
              <w:rPr>
                <w:sz w:val="22"/>
                <w:szCs w:val="22"/>
              </w:rPr>
            </w:pPr>
            <w:r w:rsidRPr="00D117BC">
              <w:rPr>
                <w:sz w:val="22"/>
                <w:szCs w:val="22"/>
              </w:rPr>
              <w:t>Developmental Screening and Assessment Tools</w:t>
            </w:r>
          </w:p>
        </w:tc>
        <w:tc>
          <w:tcPr>
            <w:tcW w:w="5243" w:type="dxa"/>
            <w:gridSpan w:val="2"/>
            <w:tcBorders>
              <w:bottom w:val="single" w:sz="4" w:space="0" w:color="auto"/>
            </w:tcBorders>
            <w:shd w:val="clear" w:color="auto" w:fill="FFFFFF"/>
          </w:tcPr>
          <w:p w14:paraId="743C2BEB" w14:textId="66B7CE1E" w:rsidR="00D117BC" w:rsidRDefault="00D117BC" w:rsidP="00D117BC">
            <w:pPr>
              <w:rPr>
                <w:sz w:val="22"/>
                <w:szCs w:val="22"/>
              </w:rPr>
            </w:pPr>
          </w:p>
        </w:tc>
      </w:tr>
      <w:tr w:rsidR="00D117BC" w14:paraId="31EC6080" w14:textId="77777777" w:rsidTr="00C4384F">
        <w:trPr>
          <w:trHeight w:val="240"/>
        </w:trPr>
        <w:tc>
          <w:tcPr>
            <w:tcW w:w="5197" w:type="dxa"/>
            <w:tcBorders>
              <w:top w:val="single" w:sz="4" w:space="0" w:color="auto"/>
              <w:bottom w:val="single" w:sz="4" w:space="0" w:color="auto"/>
            </w:tcBorders>
            <w:shd w:val="clear" w:color="auto" w:fill="FFFFFF"/>
          </w:tcPr>
          <w:p w14:paraId="637DC8CF" w14:textId="3095B4CD" w:rsidR="00D117BC" w:rsidRPr="00D117BC" w:rsidRDefault="00D117BC" w:rsidP="00D117BC">
            <w:pPr>
              <w:numPr>
                <w:ilvl w:val="1"/>
                <w:numId w:val="15"/>
              </w:numPr>
              <w:pBdr>
                <w:top w:val="nil"/>
                <w:left w:val="nil"/>
                <w:bottom w:val="nil"/>
                <w:right w:val="nil"/>
                <w:between w:val="nil"/>
              </w:pBdr>
              <w:tabs>
                <w:tab w:val="left" w:pos="1800"/>
              </w:tabs>
              <w:spacing w:line="276" w:lineRule="auto"/>
              <w:rPr>
                <w:sz w:val="22"/>
                <w:szCs w:val="22"/>
              </w:rPr>
            </w:pPr>
            <w:r w:rsidRPr="00D117BC">
              <w:rPr>
                <w:sz w:val="22"/>
                <w:szCs w:val="22"/>
              </w:rPr>
              <w:t>Tools</w:t>
            </w:r>
          </w:p>
        </w:tc>
        <w:tc>
          <w:tcPr>
            <w:tcW w:w="5243" w:type="dxa"/>
            <w:gridSpan w:val="2"/>
            <w:tcBorders>
              <w:top w:val="single" w:sz="4" w:space="0" w:color="auto"/>
              <w:bottom w:val="single" w:sz="4" w:space="0" w:color="auto"/>
            </w:tcBorders>
            <w:shd w:val="clear" w:color="auto" w:fill="FFFFFF"/>
          </w:tcPr>
          <w:p w14:paraId="6B8D9725" w14:textId="77777777" w:rsidR="00D117BC" w:rsidRDefault="00D117BC" w:rsidP="00D117BC">
            <w:pPr>
              <w:rPr>
                <w:sz w:val="22"/>
                <w:szCs w:val="22"/>
              </w:rPr>
            </w:pPr>
          </w:p>
        </w:tc>
      </w:tr>
      <w:tr w:rsidR="00D117BC" w14:paraId="35CFDE16" w14:textId="77777777" w:rsidTr="00C4384F">
        <w:trPr>
          <w:trHeight w:val="240"/>
        </w:trPr>
        <w:tc>
          <w:tcPr>
            <w:tcW w:w="5197" w:type="dxa"/>
            <w:tcBorders>
              <w:top w:val="single" w:sz="4" w:space="0" w:color="auto"/>
              <w:bottom w:val="single" w:sz="4" w:space="0" w:color="auto"/>
            </w:tcBorders>
            <w:shd w:val="clear" w:color="auto" w:fill="FFFFFF"/>
          </w:tcPr>
          <w:p w14:paraId="543EE44B" w14:textId="67D39A92" w:rsidR="00D117BC" w:rsidRPr="00D117BC" w:rsidRDefault="00D117BC" w:rsidP="00D117BC">
            <w:pPr>
              <w:numPr>
                <w:ilvl w:val="2"/>
                <w:numId w:val="27"/>
              </w:numPr>
              <w:pBdr>
                <w:top w:val="nil"/>
                <w:left w:val="nil"/>
                <w:bottom w:val="nil"/>
                <w:right w:val="nil"/>
                <w:between w:val="nil"/>
              </w:pBdr>
              <w:spacing w:line="276" w:lineRule="auto"/>
              <w:rPr>
                <w:sz w:val="22"/>
                <w:szCs w:val="22"/>
              </w:rPr>
            </w:pPr>
            <w:r w:rsidRPr="00D117BC">
              <w:rPr>
                <w:sz w:val="22"/>
                <w:szCs w:val="22"/>
              </w:rPr>
              <w:t>Formal and informal</w:t>
            </w:r>
          </w:p>
        </w:tc>
        <w:tc>
          <w:tcPr>
            <w:tcW w:w="5243" w:type="dxa"/>
            <w:gridSpan w:val="2"/>
            <w:tcBorders>
              <w:top w:val="single" w:sz="4" w:space="0" w:color="auto"/>
              <w:bottom w:val="single" w:sz="4" w:space="0" w:color="auto"/>
            </w:tcBorders>
            <w:shd w:val="clear" w:color="auto" w:fill="FFFFFF"/>
          </w:tcPr>
          <w:p w14:paraId="0BC8EA44" w14:textId="77777777" w:rsidR="00D117BC" w:rsidRDefault="00D117BC" w:rsidP="00D117BC">
            <w:pPr>
              <w:rPr>
                <w:sz w:val="22"/>
                <w:szCs w:val="22"/>
              </w:rPr>
            </w:pPr>
          </w:p>
        </w:tc>
      </w:tr>
      <w:tr w:rsidR="00D117BC" w14:paraId="4AC8D49A" w14:textId="77777777" w:rsidTr="00B55DEA">
        <w:trPr>
          <w:trHeight w:val="332"/>
        </w:trPr>
        <w:tc>
          <w:tcPr>
            <w:tcW w:w="5197" w:type="dxa"/>
            <w:tcBorders>
              <w:top w:val="single" w:sz="4" w:space="0" w:color="auto"/>
            </w:tcBorders>
            <w:shd w:val="clear" w:color="auto" w:fill="FFFFFF"/>
          </w:tcPr>
          <w:p w14:paraId="0287D25B" w14:textId="4506E556" w:rsidR="00D117BC" w:rsidRPr="00D117BC" w:rsidRDefault="00D117BC" w:rsidP="00D117BC">
            <w:pPr>
              <w:numPr>
                <w:ilvl w:val="2"/>
                <w:numId w:val="27"/>
              </w:numPr>
              <w:pBdr>
                <w:top w:val="nil"/>
                <w:left w:val="nil"/>
                <w:bottom w:val="nil"/>
                <w:right w:val="nil"/>
                <w:between w:val="nil"/>
              </w:pBdr>
              <w:spacing w:line="276" w:lineRule="auto"/>
              <w:rPr>
                <w:sz w:val="22"/>
                <w:szCs w:val="22"/>
              </w:rPr>
            </w:pPr>
            <w:r w:rsidRPr="00D117BC">
              <w:rPr>
                <w:sz w:val="22"/>
                <w:szCs w:val="22"/>
              </w:rPr>
              <w:t>Standardized and teacher-developed</w:t>
            </w:r>
          </w:p>
        </w:tc>
        <w:tc>
          <w:tcPr>
            <w:tcW w:w="5243" w:type="dxa"/>
            <w:gridSpan w:val="2"/>
            <w:tcBorders>
              <w:top w:val="single" w:sz="4" w:space="0" w:color="auto"/>
            </w:tcBorders>
            <w:shd w:val="clear" w:color="auto" w:fill="FFFFFF"/>
          </w:tcPr>
          <w:p w14:paraId="2F9D90CD" w14:textId="77777777" w:rsidR="00D117BC" w:rsidRDefault="00D117BC" w:rsidP="00D117BC">
            <w:pPr>
              <w:rPr>
                <w:sz w:val="22"/>
                <w:szCs w:val="22"/>
              </w:rPr>
            </w:pPr>
          </w:p>
        </w:tc>
      </w:tr>
      <w:tr w:rsidR="00D117BC" w14:paraId="67BBCE7D" w14:textId="77777777" w:rsidTr="00EB08E7">
        <w:trPr>
          <w:trHeight w:val="270"/>
        </w:trPr>
        <w:tc>
          <w:tcPr>
            <w:tcW w:w="5197" w:type="dxa"/>
            <w:tcBorders>
              <w:bottom w:val="single" w:sz="4" w:space="0" w:color="auto"/>
            </w:tcBorders>
            <w:shd w:val="clear" w:color="auto" w:fill="FFFFFF"/>
          </w:tcPr>
          <w:p w14:paraId="1590F768" w14:textId="6BF21647" w:rsidR="00D117BC" w:rsidRPr="00D117BC" w:rsidRDefault="00D117BC" w:rsidP="00D117BC">
            <w:pPr>
              <w:numPr>
                <w:ilvl w:val="2"/>
                <w:numId w:val="18"/>
              </w:numPr>
              <w:pBdr>
                <w:top w:val="nil"/>
                <w:left w:val="nil"/>
                <w:bottom w:val="nil"/>
                <w:right w:val="nil"/>
                <w:between w:val="nil"/>
              </w:pBdr>
              <w:spacing w:line="276" w:lineRule="auto"/>
              <w:rPr>
                <w:sz w:val="22"/>
                <w:szCs w:val="22"/>
              </w:rPr>
            </w:pPr>
            <w:r w:rsidRPr="00D117BC">
              <w:rPr>
                <w:sz w:val="22"/>
                <w:szCs w:val="22"/>
              </w:rPr>
              <w:t>Formative and summative</w:t>
            </w:r>
          </w:p>
        </w:tc>
        <w:tc>
          <w:tcPr>
            <w:tcW w:w="5243" w:type="dxa"/>
            <w:gridSpan w:val="2"/>
            <w:tcBorders>
              <w:bottom w:val="single" w:sz="4" w:space="0" w:color="auto"/>
            </w:tcBorders>
            <w:shd w:val="clear" w:color="auto" w:fill="FFFFFF"/>
          </w:tcPr>
          <w:p w14:paraId="757013FD" w14:textId="77777777" w:rsidR="00D117BC" w:rsidRDefault="00D117BC" w:rsidP="00D117BC">
            <w:pPr>
              <w:rPr>
                <w:sz w:val="22"/>
                <w:szCs w:val="22"/>
              </w:rPr>
            </w:pPr>
          </w:p>
        </w:tc>
      </w:tr>
      <w:tr w:rsidR="00D117BC" w14:paraId="5BAF0212" w14:textId="77777777" w:rsidTr="00447B3E">
        <w:trPr>
          <w:trHeight w:val="368"/>
        </w:trPr>
        <w:tc>
          <w:tcPr>
            <w:tcW w:w="5197" w:type="dxa"/>
            <w:tcBorders>
              <w:top w:val="single" w:sz="4" w:space="0" w:color="auto"/>
              <w:bottom w:val="single" w:sz="4" w:space="0" w:color="auto"/>
            </w:tcBorders>
            <w:shd w:val="clear" w:color="auto" w:fill="FFFFFF"/>
          </w:tcPr>
          <w:p w14:paraId="2AED7BBC" w14:textId="59890E2D" w:rsidR="00D117BC" w:rsidRPr="00D117BC" w:rsidRDefault="00D117BC" w:rsidP="00D117BC">
            <w:pPr>
              <w:numPr>
                <w:ilvl w:val="1"/>
                <w:numId w:val="28"/>
              </w:numPr>
              <w:pBdr>
                <w:top w:val="nil"/>
                <w:left w:val="nil"/>
                <w:bottom w:val="nil"/>
                <w:right w:val="nil"/>
                <w:between w:val="nil"/>
              </w:pBdr>
              <w:spacing w:line="276" w:lineRule="auto"/>
              <w:rPr>
                <w:sz w:val="22"/>
                <w:szCs w:val="22"/>
              </w:rPr>
            </w:pPr>
            <w:r w:rsidRPr="00D117BC">
              <w:rPr>
                <w:sz w:val="22"/>
                <w:szCs w:val="22"/>
              </w:rPr>
              <w:t xml:space="preserve">Role of observation and assessment </w:t>
            </w:r>
          </w:p>
        </w:tc>
        <w:tc>
          <w:tcPr>
            <w:tcW w:w="5243" w:type="dxa"/>
            <w:gridSpan w:val="2"/>
            <w:tcBorders>
              <w:top w:val="single" w:sz="4" w:space="0" w:color="auto"/>
              <w:bottom w:val="single" w:sz="4" w:space="0" w:color="auto"/>
            </w:tcBorders>
            <w:shd w:val="clear" w:color="auto" w:fill="FFFFFF"/>
          </w:tcPr>
          <w:p w14:paraId="73B0AB78" w14:textId="77777777" w:rsidR="00D117BC" w:rsidRDefault="00D117BC" w:rsidP="00D117BC">
            <w:pPr>
              <w:rPr>
                <w:sz w:val="22"/>
                <w:szCs w:val="22"/>
              </w:rPr>
            </w:pPr>
          </w:p>
        </w:tc>
      </w:tr>
      <w:tr w:rsidR="00D117BC" w14:paraId="41932890" w14:textId="77777777" w:rsidTr="00447B3E">
        <w:trPr>
          <w:trHeight w:val="341"/>
        </w:trPr>
        <w:tc>
          <w:tcPr>
            <w:tcW w:w="5197" w:type="dxa"/>
            <w:tcBorders>
              <w:top w:val="single" w:sz="4" w:space="0" w:color="auto"/>
              <w:bottom w:val="single" w:sz="4" w:space="0" w:color="auto"/>
            </w:tcBorders>
            <w:shd w:val="clear" w:color="auto" w:fill="FFFFFF"/>
          </w:tcPr>
          <w:p w14:paraId="63EF4088" w14:textId="4A6EB9AF" w:rsidR="00D117BC" w:rsidRPr="00D117BC" w:rsidRDefault="00D117BC" w:rsidP="00D117BC">
            <w:pPr>
              <w:numPr>
                <w:ilvl w:val="1"/>
                <w:numId w:val="28"/>
              </w:numPr>
              <w:pBdr>
                <w:top w:val="nil"/>
                <w:left w:val="nil"/>
                <w:bottom w:val="nil"/>
                <w:right w:val="nil"/>
                <w:between w:val="nil"/>
              </w:pBdr>
              <w:spacing w:line="276" w:lineRule="auto"/>
              <w:rPr>
                <w:sz w:val="22"/>
                <w:szCs w:val="22"/>
              </w:rPr>
            </w:pPr>
            <w:r w:rsidRPr="00D117BC">
              <w:rPr>
                <w:sz w:val="22"/>
                <w:szCs w:val="22"/>
              </w:rPr>
              <w:t>Referral process and placements</w:t>
            </w:r>
          </w:p>
        </w:tc>
        <w:tc>
          <w:tcPr>
            <w:tcW w:w="5243" w:type="dxa"/>
            <w:gridSpan w:val="2"/>
            <w:tcBorders>
              <w:top w:val="single" w:sz="4" w:space="0" w:color="auto"/>
              <w:bottom w:val="single" w:sz="4" w:space="0" w:color="auto"/>
            </w:tcBorders>
            <w:shd w:val="clear" w:color="auto" w:fill="FFFFFF"/>
          </w:tcPr>
          <w:p w14:paraId="6C8B92FF" w14:textId="77777777" w:rsidR="00D117BC" w:rsidRDefault="00D117BC" w:rsidP="00D117BC">
            <w:pPr>
              <w:rPr>
                <w:sz w:val="22"/>
                <w:szCs w:val="22"/>
              </w:rPr>
            </w:pPr>
          </w:p>
        </w:tc>
      </w:tr>
    </w:tbl>
    <w:p w14:paraId="50DF4A28" w14:textId="77777777" w:rsidR="00572C36" w:rsidRDefault="00572C36" w:rsidP="00212507"/>
    <w:sectPr w:rsidR="00572C36">
      <w:footerReference w:type="default" r:id="rId10"/>
      <w:pgSz w:w="12240" w:h="15840"/>
      <w:pgMar w:top="900" w:right="1440" w:bottom="432" w:left="1440" w:header="72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250BB" w14:textId="77777777" w:rsidR="00841E34" w:rsidRDefault="00841E34">
      <w:r>
        <w:separator/>
      </w:r>
    </w:p>
  </w:endnote>
  <w:endnote w:type="continuationSeparator" w:id="0">
    <w:p w14:paraId="197058D3" w14:textId="77777777" w:rsidR="00841E34" w:rsidRDefault="0084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2B69" w14:textId="77777777" w:rsidR="00572C36" w:rsidRDefault="00572C36">
    <w:pPr>
      <w:pBdr>
        <w:top w:val="nil"/>
        <w:left w:val="nil"/>
        <w:bottom w:val="nil"/>
        <w:right w:val="nil"/>
        <w:between w:val="nil"/>
      </w:pBdr>
      <w:tabs>
        <w:tab w:val="center" w:pos="4320"/>
        <w:tab w:val="right" w:pos="8640"/>
      </w:tabs>
      <w:rPr>
        <w:color w:val="000000"/>
        <w:sz w:val="16"/>
        <w:szCs w:val="16"/>
      </w:rPr>
    </w:pPr>
  </w:p>
  <w:p w14:paraId="0DAA1598" w14:textId="77777777" w:rsidR="00572C36" w:rsidRDefault="00AC1FCB">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14:paraId="510B0F68" w14:textId="77777777" w:rsidR="00572C36" w:rsidRDefault="00572C36">
    <w:pPr>
      <w:pBdr>
        <w:top w:val="nil"/>
        <w:left w:val="nil"/>
        <w:bottom w:val="nil"/>
        <w:right w:val="nil"/>
        <w:between w:val="nil"/>
      </w:pBdr>
      <w:tabs>
        <w:tab w:val="center" w:pos="4320"/>
        <w:tab w:val="right" w:pos="8640"/>
      </w:tabs>
      <w:rPr>
        <w:color w:val="000000"/>
        <w:sz w:val="16"/>
        <w:szCs w:val="16"/>
      </w:rPr>
    </w:pPr>
  </w:p>
  <w:p w14:paraId="305AE28C" w14:textId="68F76FFA" w:rsidR="00572C36" w:rsidRDefault="00AC1FCB">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Rev. Oct 20</w:t>
    </w:r>
    <w:r w:rsidR="00D75275">
      <w:rPr>
        <w:color w:val="000000"/>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1A8D" w14:textId="77777777" w:rsidR="00841E34" w:rsidRDefault="00841E34">
      <w:r>
        <w:separator/>
      </w:r>
    </w:p>
  </w:footnote>
  <w:footnote w:type="continuationSeparator" w:id="0">
    <w:p w14:paraId="3DB34276" w14:textId="77777777" w:rsidR="00841E34" w:rsidRDefault="0084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84A"/>
    <w:multiLevelType w:val="multilevel"/>
    <w:tmpl w:val="BD9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54326"/>
    <w:multiLevelType w:val="multilevel"/>
    <w:tmpl w:val="ECE6DEF4"/>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2"/>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6FE6635"/>
    <w:multiLevelType w:val="multilevel"/>
    <w:tmpl w:val="A8A65AD4"/>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194A11"/>
    <w:multiLevelType w:val="multilevel"/>
    <w:tmpl w:val="D8E8BD34"/>
    <w:lvl w:ilvl="0">
      <w:start w:val="5"/>
      <w:numFmt w:val="decimal"/>
      <w:lvlText w:val="%1."/>
      <w:lvlJc w:val="left"/>
      <w:pPr>
        <w:ind w:left="2520" w:hanging="360"/>
      </w:pPr>
      <w:rPr>
        <w:rFonts w:hint="default"/>
      </w:rPr>
    </w:lvl>
    <w:lvl w:ilvl="1">
      <w:start w:val="4"/>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4" w15:restartNumberingAfterBreak="0">
    <w:nsid w:val="0BC53FBA"/>
    <w:multiLevelType w:val="multilevel"/>
    <w:tmpl w:val="7CEA9CC2"/>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15EC38CD"/>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7420D3"/>
    <w:multiLevelType w:val="multilevel"/>
    <w:tmpl w:val="FF10C640"/>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AA374A3"/>
    <w:multiLevelType w:val="multilevel"/>
    <w:tmpl w:val="7CEA9CC2"/>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FBD1BFE"/>
    <w:multiLevelType w:val="multilevel"/>
    <w:tmpl w:val="93406B6A"/>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32965ECC"/>
    <w:multiLevelType w:val="multilevel"/>
    <w:tmpl w:val="93406B6A"/>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3B00355F"/>
    <w:multiLevelType w:val="multilevel"/>
    <w:tmpl w:val="061A5F86"/>
    <w:lvl w:ilvl="0">
      <w:start w:val="3"/>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3E1D3061"/>
    <w:multiLevelType w:val="multilevel"/>
    <w:tmpl w:val="93406B6A"/>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41175C56"/>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212241"/>
    <w:multiLevelType w:val="multilevel"/>
    <w:tmpl w:val="6902CE20"/>
    <w:lvl w:ilvl="0">
      <w:start w:val="5"/>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054D36"/>
    <w:multiLevelType w:val="multilevel"/>
    <w:tmpl w:val="A5321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6292F3F"/>
    <w:multiLevelType w:val="multilevel"/>
    <w:tmpl w:val="4C083250"/>
    <w:lvl w:ilvl="0">
      <w:start w:val="4"/>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3"/>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15:restartNumberingAfterBreak="0">
    <w:nsid w:val="569429DB"/>
    <w:multiLevelType w:val="multilevel"/>
    <w:tmpl w:val="416C2068"/>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58E91880"/>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E716E12"/>
    <w:multiLevelType w:val="multilevel"/>
    <w:tmpl w:val="D1C02A00"/>
    <w:lvl w:ilvl="0">
      <w:start w:val="6"/>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6172138E"/>
    <w:multiLevelType w:val="multilevel"/>
    <w:tmpl w:val="51466240"/>
    <w:lvl w:ilvl="0">
      <w:start w:val="4"/>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669B189A"/>
    <w:multiLevelType w:val="multilevel"/>
    <w:tmpl w:val="B448AAAA"/>
    <w:lvl w:ilvl="0">
      <w:start w:val="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705D7266"/>
    <w:multiLevelType w:val="multilevel"/>
    <w:tmpl w:val="1C4E6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996F18"/>
    <w:multiLevelType w:val="multilevel"/>
    <w:tmpl w:val="99B2EB76"/>
    <w:lvl w:ilvl="0">
      <w:start w:val="3"/>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7A71559"/>
    <w:multiLevelType w:val="multilevel"/>
    <w:tmpl w:val="52948A2A"/>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7C060B1"/>
    <w:multiLevelType w:val="multilevel"/>
    <w:tmpl w:val="816C7110"/>
    <w:lvl w:ilvl="0">
      <w:start w:val="5"/>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97B2518"/>
    <w:multiLevelType w:val="multilevel"/>
    <w:tmpl w:val="ECE6DEF4"/>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2"/>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B7D5005"/>
    <w:multiLevelType w:val="multilevel"/>
    <w:tmpl w:val="5FCC9BF4"/>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3"/>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7EBE10A5"/>
    <w:multiLevelType w:val="multilevel"/>
    <w:tmpl w:val="FC4A3A4A"/>
    <w:lvl w:ilvl="0">
      <w:start w:val="1"/>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22"/>
  </w:num>
  <w:num w:numId="3">
    <w:abstractNumId w:val="19"/>
  </w:num>
  <w:num w:numId="4">
    <w:abstractNumId w:val="24"/>
  </w:num>
  <w:num w:numId="5">
    <w:abstractNumId w:val="23"/>
  </w:num>
  <w:num w:numId="6">
    <w:abstractNumId w:val="21"/>
  </w:num>
  <w:num w:numId="7">
    <w:abstractNumId w:val="17"/>
  </w:num>
  <w:num w:numId="8">
    <w:abstractNumId w:val="27"/>
  </w:num>
  <w:num w:numId="9">
    <w:abstractNumId w:val="0"/>
  </w:num>
  <w:num w:numId="10">
    <w:abstractNumId w:val="3"/>
  </w:num>
  <w:num w:numId="11">
    <w:abstractNumId w:val="13"/>
  </w:num>
  <w:num w:numId="12">
    <w:abstractNumId w:val="10"/>
  </w:num>
  <w:num w:numId="13">
    <w:abstractNumId w:val="1"/>
  </w:num>
  <w:num w:numId="14">
    <w:abstractNumId w:val="18"/>
  </w:num>
  <w:num w:numId="15">
    <w:abstractNumId w:val="20"/>
  </w:num>
  <w:num w:numId="16">
    <w:abstractNumId w:val="6"/>
  </w:num>
  <w:num w:numId="17">
    <w:abstractNumId w:val="16"/>
  </w:num>
  <w:num w:numId="18">
    <w:abstractNumId w:val="26"/>
  </w:num>
  <w:num w:numId="19">
    <w:abstractNumId w:val="8"/>
  </w:num>
  <w:num w:numId="20">
    <w:abstractNumId w:val="11"/>
  </w:num>
  <w:num w:numId="21">
    <w:abstractNumId w:val="9"/>
  </w:num>
  <w:num w:numId="22">
    <w:abstractNumId w:val="2"/>
  </w:num>
  <w:num w:numId="23">
    <w:abstractNumId w:val="5"/>
  </w:num>
  <w:num w:numId="24">
    <w:abstractNumId w:val="25"/>
  </w:num>
  <w:num w:numId="25">
    <w:abstractNumId w:val="12"/>
  </w:num>
  <w:num w:numId="26">
    <w:abstractNumId w:val="7"/>
  </w:num>
  <w:num w:numId="27">
    <w:abstractNumId w:val="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36"/>
    <w:rsid w:val="00005391"/>
    <w:rsid w:val="001160B2"/>
    <w:rsid w:val="00212507"/>
    <w:rsid w:val="002B3831"/>
    <w:rsid w:val="002C4330"/>
    <w:rsid w:val="003D3A85"/>
    <w:rsid w:val="003E68A6"/>
    <w:rsid w:val="00447B3E"/>
    <w:rsid w:val="004F2594"/>
    <w:rsid w:val="00572C36"/>
    <w:rsid w:val="005A6F36"/>
    <w:rsid w:val="005E4AB4"/>
    <w:rsid w:val="0081606B"/>
    <w:rsid w:val="00841E34"/>
    <w:rsid w:val="00AC1FCB"/>
    <w:rsid w:val="00AF25A4"/>
    <w:rsid w:val="00B55DEA"/>
    <w:rsid w:val="00B57B3F"/>
    <w:rsid w:val="00C36065"/>
    <w:rsid w:val="00D117BC"/>
    <w:rsid w:val="00D75275"/>
    <w:rsid w:val="00E85F0F"/>
    <w:rsid w:val="00EF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7424"/>
  <w15:docId w15:val="{144C6175-F2D3-4088-8FF0-87097DF4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A6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36"/>
    <w:rPr>
      <w:rFonts w:ascii="Segoe UI" w:hAnsi="Segoe UI" w:cs="Segoe UI"/>
      <w:sz w:val="18"/>
      <w:szCs w:val="18"/>
    </w:rPr>
  </w:style>
  <w:style w:type="paragraph" w:styleId="Header">
    <w:name w:val="header"/>
    <w:basedOn w:val="Normal"/>
    <w:link w:val="HeaderChar"/>
    <w:uiPriority w:val="99"/>
    <w:unhideWhenUsed/>
    <w:rsid w:val="00D75275"/>
    <w:pPr>
      <w:tabs>
        <w:tab w:val="center" w:pos="4680"/>
        <w:tab w:val="right" w:pos="9360"/>
      </w:tabs>
    </w:pPr>
  </w:style>
  <w:style w:type="character" w:customStyle="1" w:styleId="HeaderChar">
    <w:name w:val="Header Char"/>
    <w:basedOn w:val="DefaultParagraphFont"/>
    <w:link w:val="Header"/>
    <w:uiPriority w:val="99"/>
    <w:rsid w:val="00D75275"/>
  </w:style>
  <w:style w:type="paragraph" w:styleId="Footer">
    <w:name w:val="footer"/>
    <w:basedOn w:val="Normal"/>
    <w:link w:val="FooterChar"/>
    <w:uiPriority w:val="99"/>
    <w:unhideWhenUsed/>
    <w:rsid w:val="00D75275"/>
    <w:pPr>
      <w:tabs>
        <w:tab w:val="center" w:pos="4680"/>
        <w:tab w:val="right" w:pos="9360"/>
      </w:tabs>
    </w:pPr>
  </w:style>
  <w:style w:type="character" w:customStyle="1" w:styleId="FooterChar">
    <w:name w:val="Footer Char"/>
    <w:basedOn w:val="DefaultParagraphFont"/>
    <w:link w:val="Footer"/>
    <w:uiPriority w:val="99"/>
    <w:rsid w:val="00D75275"/>
  </w:style>
  <w:style w:type="paragraph" w:styleId="ListParagraph">
    <w:name w:val="List Paragraph"/>
    <w:basedOn w:val="Normal"/>
    <w:uiPriority w:val="34"/>
    <w:qFormat/>
    <w:rsid w:val="002C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D438654C490F48B539F79B22A67ABB" ma:contentTypeVersion="14" ma:contentTypeDescription="Create a new document." ma:contentTypeScope="" ma:versionID="af8e03876307f186383f17c4e6819a3f">
  <xsd:schema xmlns:xsd="http://www.w3.org/2001/XMLSchema" xmlns:xs="http://www.w3.org/2001/XMLSchema" xmlns:p="http://schemas.microsoft.com/office/2006/metadata/properties" xmlns:ns3="d4d30ba8-3d81-4cff-8baa-b6a9124feefd" xmlns:ns4="0c61982f-46a5-4a4f-b371-fad5fed7ef7d" targetNamespace="http://schemas.microsoft.com/office/2006/metadata/properties" ma:root="true" ma:fieldsID="e98b1ead3eca8ef300b1935f3696b489" ns3:_="" ns4:_="">
    <xsd:import namespace="d4d30ba8-3d81-4cff-8baa-b6a9124feefd"/>
    <xsd:import namespace="0c61982f-46a5-4a4f-b371-fad5fed7ef7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ObjectDetectorVersions" minOccurs="0"/>
                <xsd:element ref="ns4:MediaServiceGenerationTime" minOccurs="0"/>
                <xsd:element ref="ns4:MediaServiceEventHashCode" minOccurs="0"/>
                <xsd:element ref="ns4:MediaServiceLocation"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30ba8-3d81-4cff-8baa-b6a9124fee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1982f-46a5-4a4f-b371-fad5fed7ef7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52EDB-0B54-4590-91CF-7F0889A4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30ba8-3d81-4cff-8baa-b6a9124feefd"/>
    <ds:schemaRef ds:uri="0c61982f-46a5-4a4f-b371-fad5fed7e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62EE6-0EAF-4A8A-B831-B13241B7D1D6}">
  <ds:schemaRefs>
    <ds:schemaRef ds:uri="http://schemas.microsoft.com/sharepoint/v3/contenttype/forms"/>
  </ds:schemaRefs>
</ds:datastoreItem>
</file>

<file path=customXml/itemProps3.xml><?xml version="1.0" encoding="utf-8"?>
<ds:datastoreItem xmlns:ds="http://schemas.openxmlformats.org/officeDocument/2006/customXml" ds:itemID="{2E9D9EFD-99BE-4901-84A1-448DB67E13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4d30ba8-3d81-4cff-8baa-b6a9124feefd"/>
    <ds:schemaRef ds:uri="0c61982f-46a5-4a4f-b371-fad5fed7ef7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cp:lastPrinted>2023-10-25T20:50:00Z</cp:lastPrinted>
  <dcterms:created xsi:type="dcterms:W3CDTF">2023-10-25T20:08:00Z</dcterms:created>
  <dcterms:modified xsi:type="dcterms:W3CDTF">2023-10-25T20:54:00Z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0x0101000ED438654C490F48B539F79B22A67ABB</vt:lpwstr>
  </property>
</Properties>
</file>